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9C8C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EEF643B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10E4D5D9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35EC91F7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4FA88A0B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FC4B59F" w14:textId="77777777" w:rsidR="008377E3" w:rsidRDefault="005C532A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A982EAF" wp14:editId="3B43E4D6">
            <wp:extent cx="2333625" cy="286702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3E47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7F9CF09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15884A50" w14:textId="77777777" w:rsidR="008377E3" w:rsidRDefault="005C532A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GODIŠNJE IZVJEŠĆE</w:t>
      </w:r>
    </w:p>
    <w:p w14:paraId="2897A1D3" w14:textId="77777777" w:rsidR="008377E3" w:rsidRDefault="005C53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provedbi Provedbenog programa Općine Breznica</w:t>
      </w:r>
    </w:p>
    <w:p w14:paraId="5C27EF6C" w14:textId="77777777" w:rsidR="008377E3" w:rsidRDefault="005C53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 izvještajno razdoblje 01.01.2022. - 31.12.2022.</w:t>
      </w:r>
    </w:p>
    <w:p w14:paraId="0318DEED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C2CD1A8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E7416A5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16955EAF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7B5E0F86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2869179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5F87AA4B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729CE931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8AAF6DD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21CD2BB8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5712E47F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AD4ADE3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1C1F9776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30253FA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B5C4396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D9999F3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38B3E28C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806F956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E984855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31BDAE4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3EA939F7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7D218A19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0ABBEB54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663FADEF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3400A169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173D0F17" w14:textId="77777777" w:rsidR="008377E3" w:rsidRDefault="005C532A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Bisag, siječanj 2023.</w:t>
      </w:r>
    </w:p>
    <w:p w14:paraId="1C78A5F2" w14:textId="77777777" w:rsidR="008377E3" w:rsidRDefault="008377E3">
      <w:pPr>
        <w:jc w:val="center"/>
        <w:rPr>
          <w:rFonts w:ascii="Times New Roman" w:hAnsi="Times New Roman"/>
          <w:sz w:val="22"/>
          <w:szCs w:val="22"/>
        </w:rPr>
      </w:pPr>
    </w:p>
    <w:p w14:paraId="5B82FE6B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4B672FFA" w14:textId="77777777" w:rsidR="008377E3" w:rsidRDefault="005C532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PREGLED STANJA U UPRAVNOM PODRUČJU</w:t>
      </w:r>
    </w:p>
    <w:p w14:paraId="50A8733E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95A012A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 programi jedinica lokalne samouprave su kratkoročni akti strateškog planiranja koji se izrađuju i donose sukladno Zakonu o sustavu strateškog planiranja i upravljanja razvojem Republike Hrvatske („Narodne novine“ broj 123/17 i 151/22). Provedben</w:t>
      </w:r>
      <w:r>
        <w:rPr>
          <w:rFonts w:ascii="Times New Roman" w:hAnsi="Times New Roman"/>
          <w:sz w:val="22"/>
          <w:szCs w:val="22"/>
        </w:rPr>
        <w:t>i program donosi se za vrijeme trajanja mandata izvršnog tijela jedinice lokalne samouprave i vrijedi za taj mandat, a jedinica lokalne samouprave izvješćuje godišnje putem regionalnog koordinatora Koordinacijsko tijelo o izvršenju provedbenog programa.</w:t>
      </w:r>
    </w:p>
    <w:p w14:paraId="3CEB9AD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359F6014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rovedbeni program Općine Breznica za razdoblje 2021. - 2025. godine donešen je u prosincu 2021. godine, a Izmjene i dopune Provedbenog programa u prosincu 2022. godine. Provedbenim programom se osigurava provedba razvojnih ciljeva Plana ukupnog razvoja Opć</w:t>
      </w:r>
      <w:r>
        <w:rPr>
          <w:rFonts w:ascii="Times New Roman" w:hAnsi="Times New Roman"/>
          <w:sz w:val="22"/>
          <w:szCs w:val="22"/>
        </w:rPr>
        <w:t>ine Breznica za razdoblje od 2021. – 2030. godine i drugih hijerarhijski nadređenih akata strateškog planiranja, kao i poveznica s proračunom Općine. Zadatak politike razvoja Općine Breznica je pridonijeti ukupnom regionalnom, a samim time i nacionalnom ra</w:t>
      </w:r>
      <w:r>
        <w:rPr>
          <w:rFonts w:ascii="Times New Roman" w:hAnsi="Times New Roman"/>
          <w:sz w:val="22"/>
          <w:szCs w:val="22"/>
        </w:rPr>
        <w:t>stu i razvoju stvaranjem preduvjeta koji će smanjiti društvene i gospodarske razvojne nejednakosti među regijama te omogućiti svim područjima da postanu konkurentna.</w:t>
      </w:r>
    </w:p>
    <w:p w14:paraId="3E35A76C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B64B10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skladu s navedenim u razdoblju od 2021. - 2025. godine Općina Breznica je svoje djelova</w:t>
      </w:r>
      <w:r>
        <w:rPr>
          <w:rFonts w:ascii="Times New Roman" w:hAnsi="Times New Roman"/>
          <w:sz w:val="22"/>
          <w:szCs w:val="22"/>
        </w:rPr>
        <w:t>nje usmjerila na provedbu mjera u okviru tri prioriteta, odnosno strateška cilja definirana u Planu ukupnog razvoja Općine Breznica za razdoblje od 2021. – 2030. godine:</w:t>
      </w:r>
    </w:p>
    <w:p w14:paraId="50E733E0" w14:textId="77777777" w:rsidR="008377E3" w:rsidRDefault="005C532A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SC1. Razvoj konkurentnog i održivog gospodarstva;</w:t>
      </w:r>
    </w:p>
    <w:p w14:paraId="50BE0146" w14:textId="77777777" w:rsidR="008377E3" w:rsidRDefault="005C532A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SC2. Unaprjeđenje infrastrukturnih d</w:t>
      </w:r>
      <w:r>
        <w:rPr>
          <w:rFonts w:ascii="Times New Roman" w:hAnsi="Times New Roman"/>
          <w:sz w:val="22"/>
          <w:szCs w:val="22"/>
        </w:rPr>
        <w:t>ijelova općine;</w:t>
      </w:r>
    </w:p>
    <w:p w14:paraId="2443BFA9" w14:textId="77777777" w:rsidR="008377E3" w:rsidRDefault="005C532A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SC3. Rast životnog standarda.</w:t>
      </w:r>
    </w:p>
    <w:p w14:paraId="561C7914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1D5DE76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od 01.01.2022. do 31.12.2022. godine Općina Breznica nastavila je s provedbom mjera iz Provedbenog programa Općine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Razdoblje je osobito obilježilo povećanje cijene energenata i građev</w:t>
      </w:r>
      <w:r>
        <w:rPr>
          <w:rFonts w:ascii="Times New Roman" w:hAnsi="Times New Roman"/>
          <w:sz w:val="22"/>
          <w:szCs w:val="22"/>
        </w:rPr>
        <w:t>inskog materijala, što će imati znatan utjecaj na troškove održavanja i gradnje komunalne infrastrukture i drugih objekata.</w:t>
      </w:r>
    </w:p>
    <w:p w14:paraId="368447C5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BC21E1F" w14:textId="77777777" w:rsidR="008377E3" w:rsidRDefault="005C532A">
      <w:pPr>
        <w:jc w:val="both"/>
      </w:pPr>
      <w:r>
        <w:rPr>
          <w:rFonts w:ascii="Times New Roman" w:hAnsi="Times New Roman"/>
          <w:sz w:val="22"/>
          <w:szCs w:val="22"/>
        </w:rPr>
        <w:t xml:space="preserve">U izvještajnom razdoblju objavljen je i </w:t>
      </w:r>
      <w:r>
        <w:rPr>
          <w:rFonts w:ascii="Times New Roman" w:hAnsi="Times New Roman"/>
          <w:sz w:val="22"/>
          <w:szCs w:val="22"/>
        </w:rPr>
        <w:t>Javni poziv Ministarstva znanosti i obrazovanja na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 dodjelu bespovratnih sredstava za ulaganja u izgradnju, dogradnju, nadogradnju, rekonstrukciju i opremanje predškolskih ustanova. Poziv se financira EU sredstvima kroz Nacionalni plan oporavka i otpornosti, a Općina Breznica je u partnerstvu s Općinom Bre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znički Hum prijavila na Poziv projekt izgradnje novog objekta područnog vrtića u Breznici. Izgradnjom novog područnog vrtića kapaciteta od 64 djece Općina Breznica planira riješiti problem prevelikog broja djece u matičnom objektu u Bisagu. Zbog uvjeta fin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anciranja projekata iz Poziva, gdje je najviši iznos financiranja određen samo brojem novih dnevnih boravaka vrtića bez obzira na stvarne troškove izgradnje, Općina Breznica je u ovaj projekt ušla s pretpostavkom da će znatan dio troškova izgradnje morati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pokriti iz općinskog proračuna, barem do otvaranja novih programa iz kojih bi se mogla dobiti sredstva za sufinanciranje vlastitog udjela u EU projektima. Projekt izgradnje područnog vrtića u Breznici je Izmjenama i dopunama Provedbenog programa od prosinc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a 2022. godine uvršten kao nova aktivnost pod Mjerom 3.1. Razvoj predškolskog odgoja. </w:t>
      </w:r>
    </w:p>
    <w:p w14:paraId="310A3EAA" w14:textId="77777777" w:rsidR="008377E3" w:rsidRDefault="008377E3">
      <w:pPr>
        <w:jc w:val="both"/>
        <w:rPr>
          <w:rStyle w:val="StrongEmphasis"/>
          <w:rFonts w:ascii="Times New Roman" w:hAnsi="Times New Roman"/>
          <w:b w:val="0"/>
          <w:bCs w:val="0"/>
          <w:sz w:val="22"/>
          <w:szCs w:val="22"/>
        </w:rPr>
      </w:pPr>
    </w:p>
    <w:p w14:paraId="7112CA75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Style w:val="StrongEmphasis"/>
          <w:rFonts w:ascii="Times New Roman" w:hAnsi="Times New Roman"/>
          <w:b w:val="0"/>
          <w:sz w:val="22"/>
          <w:szCs w:val="22"/>
        </w:rPr>
        <w:t>Kroz Mjeru 1.1. Gospodarski razvoj planirao se otkup zemljišta u gospodarskoj zoni u naselju Bisag u cilju izgradnje infrastrukture u zoni i privlačenja poduzetnika. Pr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>ovedba istog je bila odgođena u prvoj polovici 2022. godine zbog potrebe osiguravanja sredstava za projekt izgradnje područnog vrtića, da bi se u međuvremenu pojavio poduzetnik koji za potrebe svog projekta sam otkupljuje cjelokupnu površinu planirane gosp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>odarske zone. Budući da više nema slobodnog zemljišta koje bi se moglo otkupiti u planiranoj gospodarskoj zoni, provedba ove mjere je obustavljena Izmjenama i dopunama Provedbenog programa Općine Breznica od prosinca 2022. godine.</w:t>
      </w:r>
    </w:p>
    <w:p w14:paraId="78EDEE60" w14:textId="77777777" w:rsidR="008377E3" w:rsidRDefault="008377E3">
      <w:pPr>
        <w:jc w:val="both"/>
        <w:rPr>
          <w:rStyle w:val="StrongEmphasis"/>
          <w:rFonts w:ascii="Times New Roman" w:hAnsi="Times New Roman"/>
          <w:b w:val="0"/>
          <w:bCs w:val="0"/>
          <w:color w:val="FF3333"/>
          <w:sz w:val="22"/>
          <w:szCs w:val="22"/>
        </w:rPr>
      </w:pPr>
    </w:p>
    <w:p w14:paraId="5ADECD16" w14:textId="77777777" w:rsidR="008377E3" w:rsidRDefault="008377E3">
      <w:pPr>
        <w:jc w:val="both"/>
        <w:rPr>
          <w:rStyle w:val="StrongEmphasis"/>
          <w:rFonts w:ascii="Times New Roman" w:hAnsi="Times New Roman"/>
          <w:b w:val="0"/>
          <w:bCs w:val="0"/>
          <w:color w:val="FF3333"/>
          <w:sz w:val="22"/>
          <w:szCs w:val="22"/>
        </w:rPr>
      </w:pPr>
    </w:p>
    <w:p w14:paraId="306EBAB5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2FD72F2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02F627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4E0493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B64A2DD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EC8A565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27DD481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104E3747" w14:textId="77777777" w:rsidR="008377E3" w:rsidRDefault="005C532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IZVJEŠĆE O NAPRETKU U PROVEDBI MJERA</w:t>
      </w:r>
    </w:p>
    <w:p w14:paraId="23AB4D2D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DBC7B87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Provedbenim programom Općine Breznica za razdoblje 2021. - 2025. godine od prosinca 2021. godine planirana je provedba 10 mjera za ispunjavanje ciljeva razvojnih strategija i drugih važećih povezanih hijerarhijski viši</w:t>
      </w:r>
      <w:r>
        <w:rPr>
          <w:rFonts w:ascii="Times New Roman" w:hAnsi="Times New Roman"/>
          <w:sz w:val="22"/>
          <w:szCs w:val="22"/>
        </w:rPr>
        <w:t>h akata strateškog planiranja. Izmjenama i dopunama Provedbenog programa Općine Breznica od prosinca 2022. godine obustavljena je provedba Mjere 1.1. Gospodarski razvoj. Provedba ostalih 9 mjera je pokrenuta i u tijeku.</w:t>
      </w:r>
    </w:p>
    <w:p w14:paraId="42DBF57C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B65713D" w14:textId="77777777" w:rsidR="008377E3" w:rsidRDefault="005C532A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SC1. RAZVOJ KONKURENTNOG I ODRŽIVOG</w:t>
      </w:r>
      <w:r>
        <w:rPr>
          <w:rFonts w:ascii="Times New Roman" w:hAnsi="Times New Roman"/>
          <w:b/>
          <w:bCs/>
          <w:sz w:val="22"/>
          <w:szCs w:val="22"/>
        </w:rPr>
        <w:t xml:space="preserve"> GOSPODARSTVA</w:t>
      </w:r>
    </w:p>
    <w:p w14:paraId="4DB5E6CF" w14:textId="77777777" w:rsidR="008377E3" w:rsidRDefault="008377E3">
      <w:pPr>
        <w:jc w:val="both"/>
        <w:rPr>
          <w:rFonts w:ascii="Times New Roman" w:hAnsi="Times New Roman"/>
          <w:b/>
          <w:sz w:val="22"/>
          <w:szCs w:val="22"/>
        </w:rPr>
      </w:pPr>
    </w:p>
    <w:p w14:paraId="56646F23" w14:textId="77777777" w:rsidR="008377E3" w:rsidRDefault="005C53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1.1. Gospodarski razvoj</w:t>
      </w:r>
    </w:p>
    <w:p w14:paraId="660866AE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B5820A9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Kroz ovu mjeru bio je planiran otkup zemljišta u gospodarskoj zoni u naselju Bisag u cilju izgradnje infrastrukture u zoni i privlačenja poduzetnika. Provedba istog je bila odgođena u prvoj polovici 2022. godin</w:t>
      </w:r>
      <w:r>
        <w:rPr>
          <w:rFonts w:ascii="Times New Roman" w:hAnsi="Times New Roman"/>
          <w:bCs/>
          <w:sz w:val="22"/>
          <w:szCs w:val="22"/>
        </w:rPr>
        <w:t>e zbog potrebe osiguravanja sredstava za projekt izgradnje područnog vrtića. U međuvremenu se pojavio poduzetnik koji za potrebe svog projekta sam otkupljuje cjelokupnu površinu planirane gospodarske zone. Budući da više nema slobodnog zemljišta koje bi se</w:t>
      </w:r>
      <w:r>
        <w:rPr>
          <w:rFonts w:ascii="Times New Roman" w:hAnsi="Times New Roman"/>
          <w:bCs/>
          <w:sz w:val="22"/>
          <w:szCs w:val="22"/>
        </w:rPr>
        <w:t xml:space="preserve"> moglo otkupiti u planiranoj gospodarskoj zoni, provedba ove mjere je obustavljena Izmjenama i dopunama Provedbenog programa Općine Breznica od prosinca 2022. godine.</w:t>
      </w:r>
    </w:p>
    <w:p w14:paraId="2EE9F279" w14:textId="77777777" w:rsidR="008377E3" w:rsidRDefault="008377E3">
      <w:pPr>
        <w:rPr>
          <w:rFonts w:ascii="Times New Roman" w:hAnsi="Times New Roman"/>
          <w:b/>
          <w:sz w:val="22"/>
          <w:szCs w:val="22"/>
        </w:rPr>
      </w:pPr>
    </w:p>
    <w:p w14:paraId="6007E831" w14:textId="77777777" w:rsidR="008377E3" w:rsidRDefault="005C53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1.2. Učinkovita javna uprava</w:t>
      </w:r>
    </w:p>
    <w:p w14:paraId="2A6390A5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8B0D28C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Cilj ove mjere jest jačanje </w:t>
      </w:r>
      <w:r>
        <w:rPr>
          <w:rFonts w:ascii="Times New Roman" w:hAnsi="Times New Roman"/>
          <w:bCs/>
          <w:sz w:val="22"/>
          <w:szCs w:val="22"/>
        </w:rPr>
        <w:t>institucionalnih kapaciteta javnih tijela i zainteresiranih strana te učinkovite javne uprave u svrhu adekvatnog upravljanja gospodarskim razvojem općine.</w:t>
      </w:r>
    </w:p>
    <w:p w14:paraId="428A1F13" w14:textId="77777777" w:rsidR="008377E3" w:rsidRDefault="008377E3">
      <w:pPr>
        <w:jc w:val="both"/>
        <w:rPr>
          <w:rFonts w:ascii="Times New Roman" w:hAnsi="Times New Roman"/>
          <w:b/>
          <w:sz w:val="22"/>
          <w:szCs w:val="22"/>
        </w:rPr>
      </w:pPr>
    </w:p>
    <w:p w14:paraId="47D6EA0D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Navedena mjera uključuje kontinuirano unaprjeđenje pravno normativnih poslova, materijalne i ostale </w:t>
      </w:r>
      <w:r>
        <w:rPr>
          <w:rFonts w:ascii="Times New Roman" w:hAnsi="Times New Roman"/>
          <w:bCs/>
          <w:sz w:val="22"/>
          <w:szCs w:val="22"/>
        </w:rPr>
        <w:t>rashode vezane za rad upravnih tijela i administracije, kao i jačanje kompetencija i unaprjeđenje sustava lokalne uprave te učinkovito upravljanje javnim prostorom i imovinom (kapitalna ulaganja u opremu i ostalu imovinu). Mjera se odnosi na redovne aktivn</w:t>
      </w:r>
      <w:r>
        <w:rPr>
          <w:rFonts w:ascii="Times New Roman" w:hAnsi="Times New Roman"/>
          <w:bCs/>
          <w:sz w:val="22"/>
          <w:szCs w:val="22"/>
        </w:rPr>
        <w:t>osti kao i donošenje akata i mjera iz djelovanja predstavničkog, izvršnog tijela i mjesne samouprave. Ulaganja se odnose na aktivnosti za redovno poslovanje odnosno pravno normativne poslove, materijalne i ostale rashode vezani za rad upravnih tijela i adm</w:t>
      </w:r>
      <w:r>
        <w:rPr>
          <w:rFonts w:ascii="Times New Roman" w:hAnsi="Times New Roman"/>
          <w:bCs/>
          <w:sz w:val="22"/>
          <w:szCs w:val="22"/>
        </w:rPr>
        <w:t>inistracije, jačanje kompetencija i unaprjeđenje sustava lokalne uprave, učinkovito upravljanje javnim prostorom i imovinom, te pripremanje projekata za sufinanciranje sredstvima ESI fondova.</w:t>
      </w:r>
    </w:p>
    <w:p w14:paraId="1ADDDFDF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206F2341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CE23E1C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1E7598AF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23DA97FD" w14:textId="77777777">
        <w:trPr>
          <w:trHeight w:val="63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2A8387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Pravno normativni poslovi, </w:t>
            </w:r>
            <w:r>
              <w:rPr>
                <w:rFonts w:ascii="Times New Roman" w:hAnsi="Times New Roman"/>
                <w:sz w:val="22"/>
                <w:szCs w:val="22"/>
              </w:rPr>
              <w:t>materijalni i ostali rashodi vezani za rad upravnih tijela i administracije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A8C4FB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61850451" w14:textId="77777777">
        <w:trPr>
          <w:trHeight w:val="8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1405987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Djelatnost izvršnog tijela, predstavničkih tijela i upravnih tijela samoupravne jedinice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5B68849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 31. siječnja tekuće godine za prethodnu godinu (godišnje </w:t>
            </w:r>
            <w:r>
              <w:rPr>
                <w:rFonts w:ascii="Times New Roman" w:hAnsi="Times New Roman"/>
                <w:sz w:val="22"/>
                <w:szCs w:val="22"/>
              </w:rPr>
              <w:t>izvješće)</w:t>
            </w:r>
          </w:p>
          <w:p w14:paraId="369732C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31. srpnja za tekuću godinu (polugodišnje izvješće)</w:t>
            </w:r>
          </w:p>
        </w:tc>
      </w:tr>
      <w:tr w:rsidR="008377E3" w14:paraId="484C7C05" w14:textId="77777777">
        <w:trPr>
          <w:trHeight w:val="69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7037E7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Jačanje kompetencija i unaprjeđenje sustava lokalne uprave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C16F89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17862A63" w14:textId="77777777">
        <w:trPr>
          <w:trHeight w:val="70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93EB5B1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Učinkovito upravljanje javnim prostorom i imovinom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5CD1407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1114C347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120BA530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4942DD1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3AE9F84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D2A56B4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5C4D29BB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1746CBF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1C432E69" w14:textId="77777777">
        <w:trPr>
          <w:trHeight w:val="61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3CCEFD6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izdanih rješenja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819D6EF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25761C6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D4E9F55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8377E3" w14:paraId="39C6146D" w14:textId="77777777">
        <w:trPr>
          <w:trHeight w:val="55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8584444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projekata JLS kojima je odobreno sufinanciranje sredstvima ESI fondova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D3FC18A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1F0A6FF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84352A4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77E3" w14:paraId="0A4A9DB1" w14:textId="77777777">
        <w:trPr>
          <w:trHeight w:val="70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F0A71EF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broj digitaliziranih usluga koje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pružaju upravna tijela JLS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EC1E3F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F529A25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EF0787A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377E3" w14:paraId="2C998268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B9039B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pripremljenih izvještaja o provedbi akata strateškog planiranja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1702CD9E" w14:textId="77777777" w:rsidR="008377E3" w:rsidRDefault="005C5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196D96C" w14:textId="77777777" w:rsidR="008377E3" w:rsidRDefault="005C5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31FF8D2" w14:textId="77777777" w:rsidR="008377E3" w:rsidRDefault="005C53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182C9BD6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263223C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302501D5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1.058.074,37 €</w:t>
      </w:r>
    </w:p>
    <w:p w14:paraId="16C41E67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226.271,68 €</w:t>
      </w:r>
    </w:p>
    <w:p w14:paraId="7CCF0D9C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E4A22B8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Sva tijela Općine Breznica redovito su izvršavala svoje obveze u izvještajnom razdoblju.</w:t>
      </w:r>
    </w:p>
    <w:p w14:paraId="6D22A8DC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5B4ECB7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izvještajnom razdoblju Općina Breznica prijavila je tri projekta na sufinanciranje iz fondova </w:t>
      </w:r>
      <w:r>
        <w:rPr>
          <w:rFonts w:ascii="Times New Roman" w:hAnsi="Times New Roman"/>
          <w:sz w:val="22"/>
          <w:szCs w:val="22"/>
        </w:rPr>
        <w:t>EU, te se sada čekaju rezultati istih. Općina Breznica javila se i na četiri natječaja iz nacionalnih programa, u tri od kojih je osigurano financiranje programa i projekata Općine ukupne vrijednosti od 59.725,26 €.</w:t>
      </w:r>
    </w:p>
    <w:p w14:paraId="68EA1ECA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8AC2450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provedena je i</w:t>
      </w:r>
      <w:r>
        <w:rPr>
          <w:rFonts w:ascii="Times New Roman" w:hAnsi="Times New Roman"/>
          <w:sz w:val="22"/>
          <w:szCs w:val="22"/>
        </w:rPr>
        <w:t xml:space="preserve"> nabava kompletnog informacijskog sustava uredskog poslovanja Općine Breznica.</w:t>
      </w:r>
    </w:p>
    <w:p w14:paraId="7EFA17B5" w14:textId="77777777" w:rsidR="008377E3" w:rsidRDefault="008377E3">
      <w:pPr>
        <w:jc w:val="both"/>
        <w:rPr>
          <w:rFonts w:ascii="Times New Roman" w:hAnsi="Times New Roman"/>
          <w:b/>
          <w:sz w:val="22"/>
          <w:szCs w:val="22"/>
        </w:rPr>
      </w:pPr>
    </w:p>
    <w:p w14:paraId="5B6C6454" w14:textId="77777777" w:rsidR="008377E3" w:rsidRDefault="005C532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SC2. UNAPRJEĐENJE INFRASTRUKTURNIH DIJELOVA OPĆINE</w:t>
      </w:r>
    </w:p>
    <w:p w14:paraId="6851C1CE" w14:textId="77777777" w:rsidR="008377E3" w:rsidRDefault="008377E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384ED21" w14:textId="77777777" w:rsidR="008377E3" w:rsidRDefault="005C53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2.1. Izgradnja i rekonstrukcija komunalne infrastrukture i povećanje prometne sigurnosti</w:t>
      </w:r>
    </w:p>
    <w:p w14:paraId="3D89D70A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C0B827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Izgradnja i rekonstrukcija komunalne infrastrukture usmjerena je na kapitalna ulaganja u poboljšanje prometnog sustava, rekonstrukciju, izgradnju i investicijsko održavanje komunalnih objekata i nabavu opreme.</w:t>
      </w:r>
    </w:p>
    <w:p w14:paraId="10999F7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086AE8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području Općine Breznica potrebno je pobol</w:t>
      </w:r>
      <w:r>
        <w:rPr>
          <w:rFonts w:ascii="Times New Roman" w:hAnsi="Times New Roman"/>
          <w:sz w:val="22"/>
          <w:szCs w:val="22"/>
        </w:rPr>
        <w:t>jšati prometnu infrastrukturu, povećati ukupnu sigurnost cestovnog prometa, unaprijediti javnu rasvjetu sukladno potrebama, urediti javne površine, planirati i izgraditi kanalizacijsku infrastrukturu te druge objekte komunalne infrastrukture u cilju rješav</w:t>
      </w:r>
      <w:r>
        <w:rPr>
          <w:rFonts w:ascii="Times New Roman" w:hAnsi="Times New Roman"/>
          <w:sz w:val="22"/>
          <w:szCs w:val="22"/>
        </w:rPr>
        <w:t>anja problema i povećanja standarda i kvalitete života, kako za lokalno stanovništvo tako i za posjetitelje.</w:t>
      </w:r>
    </w:p>
    <w:p w14:paraId="79E17FC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653CCC2F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AEED060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16BCD4CF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0D0FECF5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8720FB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cesta i ostalih prometnih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AD3091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3DFCCF01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702186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projektne dokumentacije za sustav odvodnje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pročišćavanja otpadnih 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66EA6AB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  <w:tr w:rsidR="008377E3" w14:paraId="161CC678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69E2DE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vodovoda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D530CB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3866FDCA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8F69D38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i rekonstrukcija javne 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7FA4CF3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0A0D1C7C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222FD5B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i rekonstrukcija ostalih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35E7721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Svibanj, 2025. </w:t>
            </w:r>
            <w:r>
              <w:rPr>
                <w:rFonts w:ascii="Times New Roman" w:hAnsi="Times New Roman"/>
                <w:sz w:val="22"/>
                <w:szCs w:val="22"/>
              </w:rPr>
              <w:t>(kontinuirano)</w:t>
            </w:r>
          </w:p>
        </w:tc>
      </w:tr>
    </w:tbl>
    <w:p w14:paraId="340A7F50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4CCF5FB9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1C2F7BB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bookmarkStart w:id="0" w:name="_Hlk89164318"/>
            <w:bookmarkEnd w:id="0"/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FA68856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2C94F6B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6FF87F3B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2B35DF97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5AF58037" w14:textId="77777777">
        <w:trPr>
          <w:trHeight w:val="36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A981B11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kilometri asfaltiranih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853335E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AE66EF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53C076C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8377E3" w14:paraId="7182BC89" w14:textId="77777777">
        <w:trPr>
          <w:trHeight w:val="56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744B0D9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novih korisnika priključenih na vodovodnu mrežu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14139C4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E51F23C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8C6E66D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77E3" w14:paraId="4A71134C" w14:textId="77777777">
        <w:trPr>
          <w:trHeight w:val="400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F87C4E9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 xml:space="preserve">udio LED </w:t>
            </w:r>
            <w:r>
              <w:rPr>
                <w:rFonts w:ascii="Times New Roman" w:eastAsia="Times New Roman" w:hAnsi="Times New Roman" w:cs="Arial"/>
                <w:sz w:val="22"/>
                <w:szCs w:val="22"/>
              </w:rPr>
              <w:t>rasvjetnih tijela u sustavu javne rasvjete Općine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69A0346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D7C6C18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94BC27D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</w:tr>
      <w:tr w:rsidR="008377E3" w14:paraId="20929A18" w14:textId="77777777">
        <w:trPr>
          <w:trHeight w:val="41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EFE14F0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izgrađenih ili rekonstruiranih građevinskih objekata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4761C3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22572DF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1B4CFBE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332E5E0A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14DA7EE0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1D4217AA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Ukupna planirana sredstva 2021. - 2025. godine: 1.561.088,97 €</w:t>
      </w:r>
    </w:p>
    <w:p w14:paraId="0B92A8C2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</w:t>
      </w:r>
      <w:r>
        <w:rPr>
          <w:rFonts w:ascii="Times New Roman" w:hAnsi="Times New Roman"/>
          <w:bCs/>
          <w:sz w:val="22"/>
          <w:szCs w:val="22"/>
        </w:rPr>
        <w:t>jnom razdoblju: 147.997,17 €</w:t>
      </w:r>
    </w:p>
    <w:p w14:paraId="1460BF58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5E995488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provela je dva projekta modernizacije nerazvrstanih cesta u izvještajnom razdoblju: NC Borenec Donji – Lovački dom i NC Breznica – Jalžabetić, ukupne vrijednosti od 73.51</w:t>
      </w:r>
      <w:r>
        <w:rPr>
          <w:rFonts w:ascii="Times New Roman" w:hAnsi="Times New Roman"/>
          <w:sz w:val="22"/>
          <w:szCs w:val="22"/>
        </w:rPr>
        <w:t>4,04 €. Za iste je Općini odobreno sufinanciranje kroz nacionalni program Ministarstva regionalnoga razvoja i fondova EU.</w:t>
      </w:r>
    </w:p>
    <w:p w14:paraId="3B4CBCC6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9F2C9D4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izgrađene su i dvije autobusne stanice u Borencu i Draškoviću za potrebe prijevoza učenika u Osnovnu školu u</w:t>
      </w:r>
      <w:r>
        <w:rPr>
          <w:rFonts w:ascii="Times New Roman" w:hAnsi="Times New Roman"/>
          <w:sz w:val="22"/>
          <w:szCs w:val="22"/>
        </w:rPr>
        <w:t xml:space="preserve"> Bisagu.</w:t>
      </w:r>
    </w:p>
    <w:p w14:paraId="423591F2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1C2CD924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drugoj polovici 2022. godine provedena je Faza 5. projekta modernizacije javne rasvjete u vrijednosti od 42.255,62 €. Za projekt je osigurano sufinanciranje od strane Ministarstva prostornoga uređenja, graditeljstva i državne imovine.</w:t>
      </w:r>
    </w:p>
    <w:p w14:paraId="7F9306F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467EA66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</w:t>
      </w:r>
      <w:r>
        <w:rPr>
          <w:rFonts w:ascii="Times New Roman" w:hAnsi="Times New Roman"/>
          <w:sz w:val="22"/>
          <w:szCs w:val="22"/>
        </w:rPr>
        <w:t>tajnom razdoblju Općina Breznica je na financiranje iz fondova EU prijavila i projekt izrade projektne dokumentacije za biciklističku infrastrukturu na području Općine Breznica.</w:t>
      </w:r>
    </w:p>
    <w:p w14:paraId="03C32061" w14:textId="77777777" w:rsidR="008377E3" w:rsidRDefault="008377E3">
      <w:pPr>
        <w:jc w:val="both"/>
        <w:rPr>
          <w:rFonts w:ascii="Times New Roman" w:hAnsi="Times New Roman"/>
          <w:b/>
          <w:sz w:val="22"/>
          <w:szCs w:val="22"/>
        </w:rPr>
      </w:pPr>
    </w:p>
    <w:p w14:paraId="6FBDE3FB" w14:textId="77777777" w:rsidR="008377E3" w:rsidRDefault="005C53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2.2. Održavanje komunalne infrastrukture</w:t>
      </w:r>
    </w:p>
    <w:p w14:paraId="62DFFD9B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6111307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Mjera održavanja komunalne in</w:t>
      </w:r>
      <w:r>
        <w:rPr>
          <w:rFonts w:ascii="Times New Roman" w:hAnsi="Times New Roman"/>
          <w:bCs/>
          <w:sz w:val="22"/>
          <w:szCs w:val="22"/>
        </w:rPr>
        <w:t>frastrukture jedno je od najvažnijih pitanja lokalne zajednice. Održavanje komunalne infrastrukture obuhvaća tekuće i investicijsko održavanje komunalne infrastrukture, odnosno obavljanje sljedećih djelatnosti:</w:t>
      </w:r>
    </w:p>
    <w:p w14:paraId="1813C6B7" w14:textId="77777777" w:rsidR="008377E3" w:rsidRDefault="005C532A">
      <w:pPr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 održavanje nerazvrstanih cesta,</w:t>
      </w:r>
    </w:p>
    <w:p w14:paraId="49BB25C8" w14:textId="77777777" w:rsidR="008377E3" w:rsidRDefault="005C532A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održava</w:t>
      </w:r>
      <w:r>
        <w:rPr>
          <w:rFonts w:ascii="Times New Roman" w:hAnsi="Times New Roman"/>
          <w:sz w:val="22"/>
          <w:szCs w:val="22"/>
        </w:rPr>
        <w:t>nje javne rasvjete,</w:t>
      </w:r>
    </w:p>
    <w:p w14:paraId="2BA5588D" w14:textId="77777777" w:rsidR="008377E3" w:rsidRDefault="005C532A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održavanje zelenih površina i</w:t>
      </w:r>
    </w:p>
    <w:p w14:paraId="0142EC79" w14:textId="77777777" w:rsidR="008377E3" w:rsidRDefault="005C532A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održavanje groblja.</w:t>
      </w:r>
    </w:p>
    <w:p w14:paraId="7F7689DD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3C3BB23F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0193CE10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1E54F4AF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0AA8F0D6" w14:textId="77777777">
        <w:trPr>
          <w:trHeight w:val="70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931E39A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komunalne infrastrukture i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9F582D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14C9D0C4" w14:textId="77777777">
        <w:trPr>
          <w:trHeight w:val="55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0E2BF1D9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cesta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6E9DCD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6E39570E" w14:textId="77777777">
        <w:trPr>
          <w:trHeight w:val="561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D5AAC9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Održavanje javne </w:t>
            </w:r>
            <w:r>
              <w:rPr>
                <w:rFonts w:ascii="Times New Roman" w:hAnsi="Times New Roman"/>
                <w:sz w:val="22"/>
                <w:szCs w:val="22"/>
              </w:rPr>
              <w:t>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A9B2DD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2EBAD7BE" w14:textId="77777777">
        <w:trPr>
          <w:trHeight w:val="69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8CDB3C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javnih površina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6762D7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6A3F34F2" w14:textId="77777777">
        <w:trPr>
          <w:trHeight w:val="60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0F35FC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ostale komunalne infrastrukture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3AE214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15DF22CD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2C46C1C1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0E46C454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183D431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97035CB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50CC65FE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4C71926C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3C0B0836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5E857EB4" w14:textId="77777777">
        <w:trPr>
          <w:trHeight w:val="57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BE693A5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kilometri održavanih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7BB0591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0CD189B5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D9CAC2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8377E3" w14:paraId="0A047F19" w14:textId="77777777">
        <w:trPr>
          <w:trHeight w:val="55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25AA91D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svjetiljki javne rasvjete koje se održavaju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B16A2B1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E6C1C05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47BBCBD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</w:tr>
      <w:tr w:rsidR="008377E3" w14:paraId="36248359" w14:textId="77777777">
        <w:trPr>
          <w:trHeight w:val="631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98C8CCA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ostala održavana komunalna infrastruktura u m2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0020FC0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A2327F1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1C037AC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22.400</w:t>
            </w:r>
          </w:p>
        </w:tc>
      </w:tr>
    </w:tbl>
    <w:p w14:paraId="31CFBA36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09276B09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4841DB56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79</w:t>
      </w:r>
      <w:r>
        <w:rPr>
          <w:rFonts w:ascii="Times New Roman" w:hAnsi="Times New Roman"/>
          <w:sz w:val="22"/>
          <w:szCs w:val="22"/>
        </w:rPr>
        <w:t>0.371,84 €</w:t>
      </w:r>
    </w:p>
    <w:p w14:paraId="21884C62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Utrošena proračunska sredstva u izvještajnom razdoblju: </w:t>
      </w:r>
      <w:bookmarkStart w:id="1" w:name="__DdeLink__5146_711631170"/>
      <w:r>
        <w:rPr>
          <w:rFonts w:ascii="Times New Roman" w:hAnsi="Times New Roman"/>
          <w:sz w:val="22"/>
          <w:szCs w:val="22"/>
        </w:rPr>
        <w:t>79.883,23 €</w:t>
      </w:r>
      <w:bookmarkEnd w:id="1"/>
    </w:p>
    <w:p w14:paraId="04E712CA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FC871ED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nastavila je s održavanjem sve komunalne infrastrukture u svojoj nadležnosti – nerazv</w:t>
      </w:r>
      <w:r>
        <w:rPr>
          <w:rFonts w:ascii="Times New Roman" w:hAnsi="Times New Roman"/>
          <w:sz w:val="22"/>
          <w:szCs w:val="22"/>
        </w:rPr>
        <w:t>rstanih cesta, javne rasvje</w:t>
      </w:r>
      <w:r>
        <w:rPr>
          <w:rFonts w:ascii="Times New Roman" w:hAnsi="Times New Roman"/>
          <w:bCs/>
          <w:sz w:val="22"/>
          <w:szCs w:val="22"/>
        </w:rPr>
        <w:t>te i druge komunalne infrastrukture.</w:t>
      </w:r>
    </w:p>
    <w:p w14:paraId="37C760D2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6DA3C51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Radovi na održavanju se provode prema potrebi, a provode ih gospodarski subjekti s kojima je Općina sklopila ugovore za predmetne radove. U 2022. godini provedena je nabava i sklopljeni su no</w:t>
      </w:r>
      <w:r>
        <w:rPr>
          <w:rFonts w:ascii="Times New Roman" w:hAnsi="Times New Roman"/>
          <w:bCs/>
          <w:sz w:val="22"/>
          <w:szCs w:val="22"/>
        </w:rPr>
        <w:t>vi ugovori za rad strojem i prijevoz kamenog materijala za održavanje nerazvrstanih cesta, održavanje zelenih površina te zimsko održavanje nerazvrstanih cesta.</w:t>
      </w:r>
    </w:p>
    <w:p w14:paraId="2D48DC13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F2F8710" w14:textId="77777777" w:rsidR="008377E3" w:rsidRDefault="005C532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2.3. Uređenje naselja</w:t>
      </w:r>
    </w:p>
    <w:p w14:paraId="3D5D5990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141C09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Kao bi se zaustavio proces depopulacije, potrebno je ulagati u po</w:t>
      </w:r>
      <w:r>
        <w:rPr>
          <w:rFonts w:ascii="Times New Roman" w:hAnsi="Times New Roman"/>
          <w:bCs/>
          <w:sz w:val="22"/>
          <w:szCs w:val="22"/>
        </w:rPr>
        <w:t>boljšanje i proširenje društvene infrastrukture, što uključuje održavanje, građenje, rekonstruiranje, adaptaciju i opremanje objekata razne namjene (društveni i vatrogasni domovi, igrališta, dječji vrtić,...). Mjera uključuje i aktivnosti vezane uz reko</w:t>
      </w:r>
      <w:r>
        <w:rPr>
          <w:rFonts w:ascii="Times New Roman" w:hAnsi="Times New Roman"/>
          <w:sz w:val="22"/>
          <w:szCs w:val="22"/>
        </w:rPr>
        <w:t>nst</w:t>
      </w:r>
      <w:r>
        <w:rPr>
          <w:rFonts w:ascii="Times New Roman" w:hAnsi="Times New Roman"/>
          <w:sz w:val="22"/>
          <w:szCs w:val="22"/>
        </w:rPr>
        <w:t>rukciju i prenamjenu objekata u vlasništvu Općine koji u trenutnom stanju nisu adekvatni za korištenje.</w:t>
      </w:r>
    </w:p>
    <w:p w14:paraId="1286C53D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1B8CB7FF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7498136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9EEDC78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59F94138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07B614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društvenih domova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85041CE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376A76C7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A47EE5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48EDABE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0A5B7C46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78AA48FD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2BB43F2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Pokazatelji 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52A95CD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DC188C1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24A81F32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60C174CA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10267CC7" w14:textId="77777777">
        <w:trPr>
          <w:trHeight w:val="56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7BF096C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udio realizacije provedbe predviđenih aktivnosti - kumulativ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6D9434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7F7133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CA8508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24%</w:t>
            </w:r>
          </w:p>
        </w:tc>
      </w:tr>
    </w:tbl>
    <w:p w14:paraId="2F8D8C13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64438E1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0EAE01DD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112.483,40 €</w:t>
      </w:r>
    </w:p>
    <w:p w14:paraId="448A2D0A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izvještajnom r</w:t>
      </w:r>
      <w:r>
        <w:rPr>
          <w:rFonts w:ascii="Times New Roman" w:hAnsi="Times New Roman"/>
          <w:sz w:val="22"/>
          <w:szCs w:val="22"/>
        </w:rPr>
        <w:t>azdoblju: 27.189,97 €</w:t>
      </w:r>
    </w:p>
    <w:p w14:paraId="03EEA37D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502B77E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je na financiranje iz fondova EU kroz Program ruralnog razvoja prijavila projekt rekonstrukcij</w:t>
      </w:r>
      <w:r>
        <w:rPr>
          <w:rFonts w:ascii="Times New Roman" w:hAnsi="Times New Roman"/>
          <w:sz w:val="22"/>
          <w:szCs w:val="22"/>
        </w:rPr>
        <w:t>e sportskog igrališta u Breznici. Također su provedene i pripr</w:t>
      </w:r>
      <w:r>
        <w:rPr>
          <w:rFonts w:ascii="Times New Roman" w:hAnsi="Times New Roman"/>
          <w:bCs/>
          <w:sz w:val="22"/>
          <w:szCs w:val="22"/>
        </w:rPr>
        <w:t>emne aktivnosti (izrada projektne dokumentacije, prijava na sufinanciranje od strane Središnjeg državnog ureda za demografiju i mlade) za projekt proširenja dječjeg igrališta u sklopu Dječjeg vr</w:t>
      </w:r>
      <w:r>
        <w:rPr>
          <w:rFonts w:ascii="Times New Roman" w:hAnsi="Times New Roman"/>
          <w:bCs/>
          <w:sz w:val="22"/>
          <w:szCs w:val="22"/>
        </w:rPr>
        <w:t>tića u Bisagu.</w:t>
      </w:r>
    </w:p>
    <w:p w14:paraId="044648C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1761977D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2022. godini izvedeni su i interventni radovi na održavanju i nabavljena je nova oprema za Društveni dom Bisag.</w:t>
      </w:r>
    </w:p>
    <w:p w14:paraId="15FD508F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32082FA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opremljena su i dva igrališta u Podvorcu i Borencu.</w:t>
      </w:r>
    </w:p>
    <w:p w14:paraId="7F17F75F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579E714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0A2D5F0" w14:textId="77777777" w:rsidR="008377E3" w:rsidRDefault="005C532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SC3. RAST ŽIVOTNOG STANDARDA</w:t>
      </w:r>
    </w:p>
    <w:p w14:paraId="41F632B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1D03E70E" w14:textId="77777777" w:rsidR="008377E3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3.1. Razvo</w:t>
      </w:r>
      <w:r>
        <w:rPr>
          <w:rFonts w:ascii="Times New Roman" w:hAnsi="Times New Roman"/>
          <w:b/>
          <w:bCs/>
          <w:sz w:val="22"/>
          <w:szCs w:val="22"/>
        </w:rPr>
        <w:t>j predškolskog odgoja</w:t>
      </w:r>
    </w:p>
    <w:p w14:paraId="39C3B86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4857F90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Cilj ove mjere je pomoć roditeljima u odgoju i obrazovanju djece, kao i ulaganje u kvalitetan razvoj svih pojedinaca. Ispunjenje ovih ciljeva doprinosi poboljšanju demografskog stanja Općine jer će se provedbom i</w:t>
      </w:r>
      <w:r>
        <w:rPr>
          <w:rFonts w:ascii="Times New Roman" w:hAnsi="Times New Roman"/>
          <w:sz w:val="22"/>
          <w:szCs w:val="22"/>
        </w:rPr>
        <w:t>stih zadržati mlade o</w:t>
      </w:r>
      <w:r>
        <w:rPr>
          <w:rFonts w:ascii="Times New Roman" w:hAnsi="Times New Roman"/>
          <w:sz w:val="22"/>
          <w:szCs w:val="22"/>
        </w:rPr>
        <w:t>bitelji. Planirana sredstva za ovu mjeru namijenjena su za održavanje i razvoj predškolskog odgoja u Dječjem vrtiću Pčelica Bisag.</w:t>
      </w:r>
    </w:p>
    <w:p w14:paraId="307B89BC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E5FC3A5" w14:textId="1571A20A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Izmjenama i dopunama Provedbenog plana kao nova aktivnost pod ovom mjerom dodan je projekt izgradnje područnog vrtića u nase</w:t>
      </w:r>
      <w:r>
        <w:rPr>
          <w:rFonts w:ascii="Times New Roman" w:hAnsi="Times New Roman"/>
          <w:sz w:val="22"/>
          <w:szCs w:val="22"/>
        </w:rPr>
        <w:t>lju Breznica.</w:t>
      </w:r>
    </w:p>
    <w:p w14:paraId="43622682" w14:textId="77777777" w:rsidR="005C532A" w:rsidRDefault="005C532A">
      <w:pPr>
        <w:jc w:val="both"/>
        <w:rPr>
          <w:rFonts w:ascii="Times New Roman" w:hAnsi="Times New Roman"/>
          <w:sz w:val="22"/>
          <w:szCs w:val="22"/>
        </w:rPr>
      </w:pPr>
    </w:p>
    <w:p w14:paraId="0AE15C53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0E501A61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029F854B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lastRenderedPageBreak/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CC93702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304D1467" w14:textId="77777777">
        <w:trPr>
          <w:trHeight w:val="540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210ACC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4C0B78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541B4CDB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181477E8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Provedba predškolskog odgoja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448B381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6B22B6C5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660441A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vrtića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6216B6B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</w:tbl>
    <w:p w14:paraId="2DCA87AC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0FA09C91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4DC39EBC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4AD768D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DA9DA6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Ciljna 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vrijednost</w:t>
            </w:r>
          </w:p>
          <w:p w14:paraId="282CCA29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59543C7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5219EFD9" w14:textId="77777777">
        <w:trPr>
          <w:trHeight w:val="63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FA31968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ukupan broj upisane djece predškolske dobi na području Općine (kumulativ)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F125D2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E8BBD97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1F51456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  <w:tr w:rsidR="008377E3" w14:paraId="7DA044F6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813320C" w14:textId="77777777" w:rsidR="008377E3" w:rsidRDefault="005C532A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broj novoupisane djece u dječji vrtić Pčelica Bisag 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373C483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B469A60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E9D24F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377E3" w14:paraId="2AF7043E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8828FC6" w14:textId="77777777" w:rsidR="008377E3" w:rsidRDefault="005C532A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 xml:space="preserve">broj novoupisane djece predškolske dobi u područni vrtić u </w:t>
            </w: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Breznici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3D262E5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9289501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4E9087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</w:tr>
    </w:tbl>
    <w:p w14:paraId="616A82C8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4E281EB4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742EB66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2.483.565,73 €</w:t>
      </w:r>
    </w:p>
    <w:p w14:paraId="3F17A305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</w:t>
      </w:r>
      <w:r>
        <w:rPr>
          <w:rFonts w:ascii="Times New Roman" w:hAnsi="Times New Roman"/>
          <w:bCs/>
          <w:sz w:val="22"/>
          <w:szCs w:val="22"/>
        </w:rPr>
        <w:t>zvještajnom razdoblju</w:t>
      </w:r>
      <w:r>
        <w:rPr>
          <w:rFonts w:ascii="Times New Roman" w:hAnsi="Times New Roman"/>
          <w:bCs/>
          <w:sz w:val="22"/>
          <w:szCs w:val="22"/>
        </w:rPr>
        <w:t>: 241.014,00 €</w:t>
      </w:r>
    </w:p>
    <w:p w14:paraId="08D5D35B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E1A0A0D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nastavila je s redovitim financiranjem rada Dječjeg vrtića Pčelica Bisag. Kroz natječaj Središnjeg državnog ureda za demografiju i mlade Općina Breznica osigurala je 29.199,02 € namijenjenih za održavanje i razvoj p</w:t>
      </w:r>
      <w:r>
        <w:rPr>
          <w:rFonts w:ascii="Times New Roman" w:hAnsi="Times New Roman"/>
          <w:sz w:val="22"/>
          <w:szCs w:val="22"/>
        </w:rPr>
        <w:t>redškolske djelatnosti.</w:t>
      </w:r>
    </w:p>
    <w:p w14:paraId="18004CD9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5E90D62E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Zbog nužnosti usklađivanja broja djece u odgojnim skupinama s državnim pedagoškim standardom Dječji vrtić Pčelica Bisag nije mogao provoditi upis djece u izvještajnom razdoblju. Iz tog razloga znatno je povećan broj korisnika vanjs</w:t>
      </w:r>
      <w:r>
        <w:rPr>
          <w:rFonts w:ascii="Times New Roman" w:hAnsi="Times New Roman"/>
          <w:sz w:val="22"/>
          <w:szCs w:val="22"/>
        </w:rPr>
        <w:t>kih vrtića kojima Općina Breznica sufinancira uslugu vrtića. Općina Breznica je donijela i odluku kojom se povećava iznos sufinanciranja za korisnike vanjskih vrtića.</w:t>
      </w:r>
    </w:p>
    <w:p w14:paraId="7575892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391AE92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cilju povećanja broja djece u vrtiću i usklađivanja s državnim pedagoškim standardima,</w:t>
      </w:r>
      <w:r>
        <w:rPr>
          <w:rFonts w:ascii="Times New Roman" w:hAnsi="Times New Roman"/>
          <w:sz w:val="22"/>
          <w:szCs w:val="22"/>
        </w:rPr>
        <w:t xml:space="preserve"> Općina Breznica je pokrenula i projekt izgradnje područnog vrtića u naselju Breznica. Planirani objekt pohađat će 64 djece u 4 odgojne skupine, a uz djecu iz Općine Breznica pohađala bi ga i djeca projektnog partnera Općine Breznički Hum. Općina je 2022. </w:t>
      </w:r>
      <w:r>
        <w:rPr>
          <w:rFonts w:ascii="Times New Roman" w:hAnsi="Times New Roman"/>
          <w:sz w:val="22"/>
          <w:szCs w:val="22"/>
        </w:rPr>
        <w:t>godine prijavila ovaj projekt na Poziv na dodjelu bespovratnih sredstava Ministarstva znanosti i obrazovanja u sklopu Nacionalnog plana oporavka i otpornosti. Ukupna vrijednost projekta procijenjena je na 1.022.742,36 €, a od Ministarstva su zatražena sred</w:t>
      </w:r>
      <w:r>
        <w:rPr>
          <w:rFonts w:ascii="Times New Roman" w:hAnsi="Times New Roman"/>
          <w:sz w:val="22"/>
          <w:szCs w:val="22"/>
        </w:rPr>
        <w:t>stva u iznosu od 690.358,57 € (ostatak će se financirati iz proračuna Općine Breznica). Početak provedbe projekta očekuje se 2023. godine, a završetak 2024. godine. U proračunu za 2023. godinu za projekt je planirano 450.000,00 €, a ostatak vrijednosti pro</w:t>
      </w:r>
      <w:r>
        <w:rPr>
          <w:rFonts w:ascii="Times New Roman" w:hAnsi="Times New Roman"/>
          <w:sz w:val="22"/>
          <w:szCs w:val="22"/>
        </w:rPr>
        <w:t>jekta će biti financiran iz proračuna za 2024. godinu.</w:t>
      </w:r>
    </w:p>
    <w:p w14:paraId="586FEE5C" w14:textId="77777777" w:rsidR="008377E3" w:rsidRDefault="008377E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183429" w14:textId="77777777" w:rsidR="008377E3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3.2. Razvoj školstva</w:t>
      </w:r>
    </w:p>
    <w:p w14:paraId="1095E296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122583A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Cilj ove mjere je ulaganje u kvalitetan razvoj svih pojedinaca i doprinos poboljšanju demografskog stanja u Općini. </w:t>
      </w:r>
      <w:r>
        <w:rPr>
          <w:rFonts w:ascii="Times New Roman" w:hAnsi="Times New Roman"/>
          <w:sz w:val="22"/>
          <w:szCs w:val="22"/>
        </w:rPr>
        <w:t>Sredstva za javne potrebe u području osnovnoškolskog obr</w:t>
      </w:r>
      <w:r>
        <w:rPr>
          <w:rFonts w:ascii="Times New Roman" w:hAnsi="Times New Roman"/>
          <w:sz w:val="22"/>
          <w:szCs w:val="22"/>
        </w:rPr>
        <w:t>azovanja odnose se na pomoći osnovnom školstvu kroz financiranje nabave bilježnica, radnih bilježnica te druge pomoći za učenike s područja Općine Breznic</w:t>
      </w:r>
      <w:r>
        <w:rPr>
          <w:rFonts w:ascii="Times New Roman" w:hAnsi="Times New Roman"/>
          <w:sz w:val="22"/>
          <w:szCs w:val="22"/>
        </w:rPr>
        <w:t>a. U području visokoškolskog obrazovanja Općina Breznica također redovito isplaćuje novčane potpore (s</w:t>
      </w:r>
      <w:r>
        <w:rPr>
          <w:rFonts w:ascii="Times New Roman" w:hAnsi="Times New Roman"/>
          <w:sz w:val="22"/>
          <w:szCs w:val="22"/>
        </w:rPr>
        <w:t>tipendije) studentima.</w:t>
      </w:r>
    </w:p>
    <w:p w14:paraId="7D9F8AB3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11A2270F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6C98E8DD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12A5F98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4ACD3001" w14:textId="77777777">
        <w:trPr>
          <w:trHeight w:val="54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4C11FF3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osnovnih škola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FF37B47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8377E3" w14:paraId="0CFDC3E4" w14:textId="77777777">
        <w:trPr>
          <w:trHeight w:val="543"/>
        </w:trPr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3CB76EB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 s područja Općine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41ECF2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7E50C88F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084C2C35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C2B01C5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8EFCB1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424F1A2E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Ciljna 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vrijednost</w:t>
            </w:r>
          </w:p>
          <w:p w14:paraId="6FAC34F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3C78FB44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04D5333D" w14:textId="77777777">
        <w:trPr>
          <w:trHeight w:val="54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D48B22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broj učenika osnovnih škola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8E8B97A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3202F4C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4C3565D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</w:tr>
      <w:tr w:rsidR="008377E3" w14:paraId="397CEF58" w14:textId="77777777">
        <w:trPr>
          <w:trHeight w:val="548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21B4B9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stipendiranih studenata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C3045BC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12F021A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146F04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</w:tbl>
    <w:p w14:paraId="08F6E01C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02003D2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5E37F197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129.296,15 €</w:t>
      </w:r>
    </w:p>
    <w:p w14:paraId="233C0C92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Utrošena proračunska sredstva u izvještajnom </w:t>
      </w:r>
      <w:r>
        <w:rPr>
          <w:rFonts w:ascii="Times New Roman" w:hAnsi="Times New Roman"/>
          <w:sz w:val="22"/>
          <w:szCs w:val="22"/>
        </w:rPr>
        <w:t>razdoblju: 25.159,59 €</w:t>
      </w:r>
    </w:p>
    <w:p w14:paraId="51BAF7EF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CC65CD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Općina Breznica je u izvještajnom razdoblju nastavila redovito isplaćivati stipendije studentima s područja Općine. </w:t>
      </w:r>
      <w:r>
        <w:rPr>
          <w:rFonts w:ascii="Times New Roman" w:hAnsi="Times New Roman"/>
          <w:sz w:val="22"/>
          <w:szCs w:val="22"/>
        </w:rPr>
        <w:t>Ukupno je u 2022. godini isplaćeno 13.378,46 € za 14 stipendija. Također je proveden i natječaj za dodjelu stipendija za kalendarsku godinu 2023.</w:t>
      </w:r>
    </w:p>
    <w:p w14:paraId="30E3CBB1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E0A1241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i u novoj 2022./2023. akademskoj godini nastavila financirati besplatne bilježnice i radne</w:t>
      </w:r>
      <w:r>
        <w:rPr>
          <w:rFonts w:ascii="Times New Roman" w:hAnsi="Times New Roman"/>
          <w:sz w:val="22"/>
          <w:szCs w:val="22"/>
        </w:rPr>
        <w:t xml:space="preserve"> bilježnice za učenike osnovnih škola s područja Općine, za što je utrošeno 11.242,27 €.</w:t>
      </w:r>
    </w:p>
    <w:p w14:paraId="536B0FFE" w14:textId="77777777" w:rsidR="008377E3" w:rsidRDefault="008377E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516EF2" w14:textId="77777777" w:rsidR="008377E3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3.3. Unaprjeđenje sustava socijalne skrbi</w:t>
      </w:r>
    </w:p>
    <w:p w14:paraId="481A146D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B8E839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Socijalna politika koju Općina provodi ima za osnovni cilj poboljšanje položaja najugroženijeg dijela stanovništva, p</w:t>
      </w:r>
      <w:r>
        <w:rPr>
          <w:rFonts w:ascii="Times New Roman" w:hAnsi="Times New Roman"/>
          <w:bCs/>
          <w:sz w:val="22"/>
          <w:szCs w:val="22"/>
        </w:rPr>
        <w:t>ri čemu se osobit prioritet daje otklanjanju i suzbijanju siromaštva i socijalne isključenosti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Navedenom mjerom želi se pomoći ugroženim i marginaliziranim skupinama društva, potaknuti rast nataliteta, zadržati stanovnike Općine i raditi na doseljavanju n</w:t>
      </w:r>
      <w:r>
        <w:rPr>
          <w:rFonts w:ascii="Times New Roman" w:hAnsi="Times New Roman"/>
          <w:sz w:val="22"/>
          <w:szCs w:val="22"/>
        </w:rPr>
        <w:t>ovog stanovništva.</w:t>
      </w:r>
    </w:p>
    <w:p w14:paraId="155C456E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FE0383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Sredstva </w:t>
      </w:r>
      <w:r>
        <w:rPr>
          <w:rFonts w:ascii="Times New Roman" w:hAnsi="Times New Roman"/>
          <w:sz w:val="22"/>
          <w:szCs w:val="22"/>
        </w:rPr>
        <w:t>za javne potrebe u području socijalne skrbi odnose se na:</w:t>
      </w:r>
    </w:p>
    <w:p w14:paraId="27D8A896" w14:textId="77777777" w:rsidR="008377E3" w:rsidRDefault="005C532A">
      <w:pPr>
        <w:pStyle w:val="Odlomakpopisa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jednokratne naknade za novorođenčad,</w:t>
      </w:r>
    </w:p>
    <w:p w14:paraId="3DC854D7" w14:textId="77777777" w:rsidR="008377E3" w:rsidRDefault="005C532A">
      <w:pPr>
        <w:pStyle w:val="Odlomakpopisa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naknade građanima i kućanstvima u novcu i</w:t>
      </w:r>
    </w:p>
    <w:p w14:paraId="496B877C" w14:textId="77777777" w:rsidR="008377E3" w:rsidRDefault="005C532A">
      <w:pPr>
        <w:pStyle w:val="Odlomakpopisa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ostale naknade u naravi.</w:t>
      </w:r>
    </w:p>
    <w:p w14:paraId="3D396F8C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427BB90D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F791CFB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459C231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3737CA19" w14:textId="77777777">
        <w:trPr>
          <w:trHeight w:val="5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F770D1A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subvencija, pomoći i donacija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53E6F1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725102A3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1A317093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8DF1416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11266FD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A05A6F8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15E32E45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4772CD0E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677F8981" w14:textId="77777777">
        <w:trPr>
          <w:trHeight w:val="48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5B86CC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naknada za novorođenčad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F30E82D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247EBE0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C30CEF0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377E3" w14:paraId="4D91C159" w14:textId="77777777">
        <w:trPr>
          <w:trHeight w:val="482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2CAFC2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ostalih naknada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038E37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17A86DA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4940507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6BB35689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5A0BB27D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0DCB54D5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</w:t>
      </w:r>
      <w:r>
        <w:rPr>
          <w:rFonts w:ascii="Times New Roman" w:hAnsi="Times New Roman"/>
          <w:bCs/>
          <w:sz w:val="22"/>
          <w:szCs w:val="22"/>
        </w:rPr>
        <w:t>lanirana sredstva 2021. - 2025. godine: 104.913,68 €</w:t>
      </w:r>
    </w:p>
    <w:p w14:paraId="4C8226AD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12.445,88 €</w:t>
      </w:r>
    </w:p>
    <w:p w14:paraId="381296A3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3C29B23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je u izvještajnom razdoblju nastavila s davanjem naknada za novorođenu djecu, kao i ostalih socijalnih naknada za socijalno ugrožene u cilju smanjenja rizika od siromaštva i socijalne isključenosti. U</w:t>
      </w:r>
      <w:r>
        <w:rPr>
          <w:rFonts w:ascii="Times New Roman" w:hAnsi="Times New Roman"/>
          <w:sz w:val="22"/>
          <w:szCs w:val="22"/>
        </w:rPr>
        <w:t xml:space="preserve"> izvještajnom razdoblju isplaćeno je 24 naknada u</w:t>
      </w:r>
      <w:r>
        <w:rPr>
          <w:rFonts w:ascii="Times New Roman" w:hAnsi="Times New Roman"/>
          <w:sz w:val="22"/>
          <w:szCs w:val="22"/>
        </w:rPr>
        <w:t xml:space="preserve"> ukupnom iznosu od </w:t>
      </w:r>
      <w:r>
        <w:rPr>
          <w:rFonts w:ascii="Times New Roman" w:hAnsi="Times New Roman"/>
          <w:bCs/>
          <w:sz w:val="22"/>
          <w:szCs w:val="22"/>
        </w:rPr>
        <w:t>12.445,88 €.</w:t>
      </w:r>
    </w:p>
    <w:p w14:paraId="26A7FC38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CA0BCCA" w14:textId="77777777" w:rsidR="005C532A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F2478B9" w14:textId="77777777" w:rsidR="005C532A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559EE3B" w14:textId="77777777" w:rsidR="005C532A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25C7DE" w14:textId="77777777" w:rsidR="005C532A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583C850" w14:textId="161531D7" w:rsidR="008377E3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Mjera 3.4. Razvoj sporta</w:t>
      </w:r>
    </w:p>
    <w:p w14:paraId="7BA861FA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5C3A78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Cilj ove mjere je kroz financiranje sportskih udruga pomoći udrugama u organizaciji raznih sportsko – rekreativnih sadržaja, treninga i </w:t>
      </w:r>
      <w:r>
        <w:rPr>
          <w:rFonts w:ascii="Times New Roman" w:hAnsi="Times New Roman"/>
          <w:bCs/>
          <w:sz w:val="22"/>
          <w:szCs w:val="22"/>
        </w:rPr>
        <w:t>natjecanja, kao i omogućavanje prostornih uvjeta za rad sportskih organizacija, te na taj način poticati i promicati zdrav i aktivan život.</w:t>
      </w:r>
    </w:p>
    <w:p w14:paraId="3DFE117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Sredstva za javne potrebe u području sporta dodjeljuju se udrugama temeljem prijave na javni poziv za financiranje p</w:t>
      </w:r>
      <w:r>
        <w:rPr>
          <w:rFonts w:ascii="Times New Roman" w:hAnsi="Times New Roman"/>
          <w:bCs/>
          <w:sz w:val="22"/>
          <w:szCs w:val="22"/>
        </w:rPr>
        <w:t>rograma i projekata koje prov</w:t>
      </w:r>
      <w:r>
        <w:rPr>
          <w:rFonts w:ascii="Times New Roman" w:hAnsi="Times New Roman"/>
          <w:sz w:val="22"/>
          <w:szCs w:val="22"/>
        </w:rPr>
        <w:t>ode udruge.</w:t>
      </w:r>
    </w:p>
    <w:p w14:paraId="56F03FD8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131C6130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9CE1DDB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35C32F9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198023F7" w14:textId="77777777">
        <w:trPr>
          <w:trHeight w:val="77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2C9230A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Poticanje razvoja sporta i rekreacije (financiranje aktivnosti sportskih udruga)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951FDBE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3F06836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18DAC346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614588E7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B821E3D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9CEBA69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AD24D73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30F1FF8F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4EE5CF10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3DFF5CD3" w14:textId="77777777">
        <w:trPr>
          <w:trHeight w:val="81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3A1FBEE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sportskih klubova koji primaju subvenciju za rad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84AB686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548FD16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C21F6A0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14:paraId="0898D882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6AB69C2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7A90CB4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Ukupna planirana sredstva 2021. - 2025. godine: </w:t>
      </w:r>
      <w:r>
        <w:rPr>
          <w:rFonts w:ascii="Times New Roman" w:hAnsi="Times New Roman"/>
          <w:bCs/>
          <w:sz w:val="22"/>
          <w:szCs w:val="22"/>
        </w:rPr>
        <w:t>27.888,44 €</w:t>
      </w:r>
    </w:p>
    <w:p w14:paraId="1FD4019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</w:t>
      </w:r>
      <w:r>
        <w:rPr>
          <w:rFonts w:ascii="Times New Roman" w:hAnsi="Times New Roman"/>
          <w:bCs/>
          <w:sz w:val="22"/>
          <w:szCs w:val="22"/>
        </w:rPr>
        <w:t>oblju: 4.778,02 €</w:t>
      </w:r>
    </w:p>
    <w:p w14:paraId="234EF087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66E34A0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Općina je u izvještajnom razdoblju nastavila s financiranjem aktivnosti sportskih udruga koje djeluju na području Općine Breznica. </w:t>
      </w:r>
      <w:r>
        <w:rPr>
          <w:rFonts w:ascii="Times New Roman" w:hAnsi="Times New Roman"/>
          <w:bCs/>
          <w:sz w:val="22"/>
          <w:szCs w:val="22"/>
        </w:rPr>
        <w:t xml:space="preserve">Financirane su 4 sportske udruge u ukupnom iznosu od </w:t>
      </w:r>
      <w:r>
        <w:rPr>
          <w:rFonts w:ascii="Times New Roman" w:hAnsi="Times New Roman"/>
          <w:bCs/>
          <w:sz w:val="22"/>
          <w:szCs w:val="22"/>
        </w:rPr>
        <w:t>4.778,02 €.</w:t>
      </w:r>
    </w:p>
    <w:p w14:paraId="6CE59FD6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031BA0C" w14:textId="77777777" w:rsidR="008377E3" w:rsidRDefault="005C532A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3.5. Razvoj udruga</w:t>
      </w:r>
    </w:p>
    <w:p w14:paraId="4EBB2803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CFAEA21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 sportske udruge na području Op</w:t>
      </w:r>
      <w:r>
        <w:rPr>
          <w:rFonts w:ascii="Times New Roman" w:hAnsi="Times New Roman"/>
          <w:bCs/>
          <w:sz w:val="22"/>
          <w:szCs w:val="22"/>
        </w:rPr>
        <w:t>ćine djeluju i dobrovoljna vatrogasna društva te udruge iz područja humanitarnih aktivnosti, kulture i lovstva. Postojeće udruge uglavnom su ovisne o proračunu te je potrebno unaprijediti njihove kapacitete. Sredstva se udrugama dodjeljuju temeljem prijave</w:t>
      </w:r>
      <w:r>
        <w:rPr>
          <w:rFonts w:ascii="Times New Roman" w:hAnsi="Times New Roman"/>
          <w:bCs/>
          <w:sz w:val="22"/>
          <w:szCs w:val="22"/>
        </w:rPr>
        <w:t xml:space="preserve"> na javni poziv za fin</w:t>
      </w:r>
      <w:r>
        <w:rPr>
          <w:rFonts w:ascii="Times New Roman" w:hAnsi="Times New Roman"/>
          <w:sz w:val="22"/>
          <w:szCs w:val="22"/>
        </w:rPr>
        <w:t>anciranje programa i projekata koje provode udruge, odnosno temeljem zakona o financiranju vatrogastva i Crvenog križa. Mjera uključuje i aktivnosti za poticanje kulturnih aktivnosti je usmjerena na temeljnu značajnu povijesnu i kultu</w:t>
      </w:r>
      <w:r>
        <w:rPr>
          <w:rFonts w:ascii="Times New Roman" w:hAnsi="Times New Roman"/>
          <w:sz w:val="22"/>
          <w:szCs w:val="22"/>
        </w:rPr>
        <w:t>rnu baštinu odnosno usmjerene očuvanju tradicije i običaja kroz ulaganja u kulturne organizacije i manifestacije. Uz suradnju s drugim udrugama civilnog društva ova mjera uključuje i suradnju s vjerskim zajednicama.</w:t>
      </w:r>
    </w:p>
    <w:p w14:paraId="40F4FB89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8377E3" w14:paraId="3B9C6652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116280E0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0AF6DD81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8377E3" w14:paraId="59F38326" w14:textId="77777777">
        <w:trPr>
          <w:trHeight w:val="668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A0E241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Razvoj udruga </w:t>
            </w:r>
            <w:r>
              <w:rPr>
                <w:rFonts w:ascii="Times New Roman" w:hAnsi="Times New Roman"/>
                <w:sz w:val="22"/>
                <w:szCs w:val="22"/>
              </w:rPr>
              <w:t>(financiranje aktivnosti)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B8A769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DFB26EA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5"/>
        <w:gridCol w:w="1733"/>
        <w:gridCol w:w="1733"/>
        <w:gridCol w:w="1733"/>
      </w:tblGrid>
      <w:tr w:rsidR="008377E3" w14:paraId="5F781A88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5710BE3E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85F2545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5258C41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7C825853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(2022.)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2F8369A1" w14:textId="77777777" w:rsidR="008377E3" w:rsidRDefault="005C532A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(2022.)</w:t>
            </w:r>
          </w:p>
        </w:tc>
      </w:tr>
      <w:tr w:rsidR="008377E3" w14:paraId="7C19EBD4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D9EB377" w14:textId="77777777" w:rsidR="008377E3" w:rsidRDefault="005C5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ostalih udruga koje se financiraju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C57B0D2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B276B43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24AD6A9" w14:textId="77777777" w:rsidR="008377E3" w:rsidRDefault="005C53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14:paraId="09792D7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08D0DA43" w14:textId="77777777" w:rsidR="008377E3" w:rsidRDefault="005C532A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Status provedbe mjere: U tijeku</w:t>
      </w:r>
    </w:p>
    <w:p w14:paraId="4F51F523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213.877,82 €</w:t>
      </w:r>
    </w:p>
    <w:p w14:paraId="16360D6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50.753,10 €</w:t>
      </w:r>
    </w:p>
    <w:p w14:paraId="32AD8336" w14:textId="77777777" w:rsidR="008377E3" w:rsidRDefault="008377E3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58F7114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Osim sportskih udruga Općina je u izvještajnom razdoblju nastavila s financiranjem aktivnosti i drugih udruga i organizacija c</w:t>
      </w:r>
      <w:r>
        <w:rPr>
          <w:rFonts w:ascii="Times New Roman" w:hAnsi="Times New Roman"/>
          <w:sz w:val="22"/>
          <w:szCs w:val="22"/>
        </w:rPr>
        <w:t xml:space="preserve">ivilnog društva koje djeluju na području Općine Breznica. </w:t>
      </w:r>
      <w:r>
        <w:rPr>
          <w:rFonts w:ascii="Times New Roman" w:hAnsi="Times New Roman"/>
          <w:sz w:val="22"/>
          <w:szCs w:val="22"/>
        </w:rPr>
        <w:t>U</w:t>
      </w:r>
      <w:r>
        <w:rPr>
          <w:rFonts w:ascii="Times New Roman" w:hAnsi="Times New Roman"/>
          <w:bCs/>
          <w:sz w:val="22"/>
          <w:szCs w:val="22"/>
        </w:rPr>
        <w:t xml:space="preserve"> izvještajnom razdoblju financirano je 23 drugih udruga i organizacija civilnog društva u ukupnom iznosu od 50.753,10 €.</w:t>
      </w:r>
    </w:p>
    <w:p w14:paraId="2AF1EA87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6357AA82" w14:textId="77777777" w:rsidR="008377E3" w:rsidRDefault="005C53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DOPRINOS OSTVARENJU CILJEVA JAVNIH POLITIKA</w:t>
      </w:r>
    </w:p>
    <w:p w14:paraId="35353B7B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5637B9FF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Mjere koje Općina Brezni</w:t>
      </w:r>
      <w:r>
        <w:rPr>
          <w:rFonts w:ascii="Times New Roman" w:hAnsi="Times New Roman"/>
          <w:sz w:val="22"/>
          <w:szCs w:val="22"/>
        </w:rPr>
        <w:t>ca provodi kroz Provedbeni program doprinose provedbi razvojnih ciljeva Plana ukupnog razvoja Općine Breznica za razdoblje od 2021. – 2030. godine i Nacionalne razvojne strategije Republike Hrvats</w:t>
      </w:r>
      <w:r>
        <w:rPr>
          <w:rFonts w:ascii="Times New Roman" w:hAnsi="Times New Roman"/>
          <w:sz w:val="22"/>
          <w:szCs w:val="22"/>
        </w:rPr>
        <w:t>ke do 2030. godine kako slijedi:</w:t>
      </w:r>
    </w:p>
    <w:p w14:paraId="32E73D16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11"/>
        <w:gridCol w:w="3212"/>
        <w:gridCol w:w="3211"/>
      </w:tblGrid>
      <w:tr w:rsidR="008377E3" w14:paraId="31FCC3D8" w14:textId="77777777"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C1F3979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Mjera</w:t>
            </w:r>
          </w:p>
        </w:tc>
        <w:tc>
          <w:tcPr>
            <w:tcW w:w="3212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</w:tcBorders>
            <w:shd w:val="clear" w:color="auto" w:fill="9B8357"/>
            <w:vAlign w:val="center"/>
          </w:tcPr>
          <w:p w14:paraId="04ECD7EA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Plana ukupnog razvoja Općine Breznica</w:t>
            </w:r>
          </w:p>
        </w:tc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D23D05A" w14:textId="77777777" w:rsidR="008377E3" w:rsidRDefault="005C532A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Nacionalne razvojne strategije Republike Hrvatske</w:t>
            </w:r>
          </w:p>
        </w:tc>
      </w:tr>
      <w:tr w:rsidR="008377E3" w14:paraId="21481FB4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8F20352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1.2. Učinkovita javna uprava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07763011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Razvoj konkurentnog i održivog gospodarstva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C1EB66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SC3. Učinkovito i djelotvorno pravosuđe, javna uprava i </w:t>
            </w:r>
            <w:r>
              <w:rPr>
                <w:rFonts w:ascii="Times New Roman" w:hAnsi="Times New Roman"/>
                <w:sz w:val="22"/>
                <w:szCs w:val="22"/>
              </w:rPr>
              <w:t>upravljanje državnom imovinom</w:t>
            </w:r>
          </w:p>
        </w:tc>
      </w:tr>
      <w:tr w:rsidR="008377E3" w14:paraId="5F7A541C" w14:textId="77777777">
        <w:trPr>
          <w:trHeight w:val="526"/>
        </w:trPr>
        <w:tc>
          <w:tcPr>
            <w:tcW w:w="9634" w:type="dxa"/>
            <w:gridSpan w:val="3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6F4FC27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U izvještajnom razdoblju Općina Breznica prijavila je tri projekta na sufinanciranje iz fondova EU, te se sada čekaju rezultati istih. Općina Breznica javila se i na četiri natječaja iz </w:t>
            </w:r>
            <w:r>
              <w:rPr>
                <w:rFonts w:ascii="Times New Roman" w:hAnsi="Times New Roman"/>
                <w:sz w:val="22"/>
                <w:szCs w:val="22"/>
              </w:rPr>
              <w:t>nacionalnih programa, u tri od kojih je osigurano financiranje programa i projekata Općine ukupne vrijednosti od 59.725,26 €.</w:t>
            </w:r>
          </w:p>
        </w:tc>
      </w:tr>
      <w:tr w:rsidR="008377E3" w14:paraId="635E8DE5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2F99E3F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Izgradnja i rekonstrukcija komunalne infrastrukture i povećanje prometne sigurnosti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6D38BC3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</w:t>
            </w:r>
            <w:r>
              <w:rPr>
                <w:rFonts w:ascii="Times New Roman" w:hAnsi="Times New Roman"/>
                <w:sz w:val="22"/>
                <w:szCs w:val="22"/>
              </w:rPr>
              <w:t>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4986D75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gospodarstvo</w:t>
            </w:r>
          </w:p>
          <w:p w14:paraId="56ABEA42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1C46CE21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8377E3" w14:paraId="049D196A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3D767617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Općina Breznica provela je dva projekta modernizacije nerazvrstanih cesta u </w:t>
            </w:r>
            <w:r>
              <w:rPr>
                <w:rFonts w:ascii="Times New Roman" w:hAnsi="Times New Roman"/>
                <w:sz w:val="22"/>
                <w:szCs w:val="22"/>
              </w:rPr>
              <w:t>izvještajnom razdoblju: NC Borenec Donji – Lovački dom i NC Breznica – Jalžabetić, ukupne vrijednosti od 73.514,04 €. U izvještajnom razdoblju izgrađene su i dvije autobusne stanice u Borencu i Draškoviću za potrebe prijevoza učenika u Osnovnu školu u Bisa</w:t>
            </w:r>
            <w:r>
              <w:rPr>
                <w:rFonts w:ascii="Times New Roman" w:hAnsi="Times New Roman"/>
                <w:sz w:val="22"/>
                <w:szCs w:val="22"/>
              </w:rPr>
              <w:t>gu. U drugoj polovici 2022. godine provedena je Faza 5. projekta modernizacije javne rasvjete u vrijednosti od 42.255,62 €.</w:t>
            </w:r>
          </w:p>
        </w:tc>
      </w:tr>
      <w:tr w:rsidR="008377E3" w14:paraId="63498466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9E4AECF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Održavanje komunalne infrastrukture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7512F09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2A5F127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</w:t>
            </w:r>
            <w:r>
              <w:rPr>
                <w:rFonts w:ascii="Times New Roman" w:hAnsi="Times New Roman"/>
                <w:sz w:val="22"/>
                <w:szCs w:val="22"/>
              </w:rPr>
              <w:t>tvo</w:t>
            </w:r>
          </w:p>
          <w:p w14:paraId="63216CD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145A3254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8377E3" w14:paraId="5BE1BB5B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16692CA0" w14:textId="77777777" w:rsidR="008377E3" w:rsidRDefault="005C532A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U izvještajnom razdoblju Općina Breznica nastavila je s održavanjem sve komunalne infrastrukture u svojoj nadležnosti – </w:t>
            </w:r>
            <w:r>
              <w:rPr>
                <w:rFonts w:ascii="Times New Roman" w:hAnsi="Times New Roman"/>
                <w:sz w:val="22"/>
                <w:szCs w:val="22"/>
              </w:rPr>
              <w:t>nerazvrstanih cesta, javne rasvje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te i druge komunalne infrastrukture. Na održavanje komunalne infrastrukture u izvještajnom razdoblju utrošeno je 79.883,23 €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377E3" w14:paraId="01F9DD9F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DDD8BF7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2.3. Uređenje naselja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374F70E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DAA1BC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</w:t>
            </w:r>
            <w:r>
              <w:rPr>
                <w:rFonts w:ascii="Times New Roman" w:hAnsi="Times New Roman"/>
                <w:sz w:val="22"/>
                <w:szCs w:val="22"/>
              </w:rPr>
              <w:t>ska tranzicija za klimatsku neutralnost</w:t>
            </w:r>
          </w:p>
        </w:tc>
      </w:tr>
      <w:tr w:rsidR="008377E3" w14:paraId="4C7FFD0A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9B7D555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 izvještajnom razdoblju Općina je na financiranje iz fondova EU kroz Program ruralnog razvoja prijavila projekt rekonstrukcije sportskog igrališta u Breznici. 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zvedeni su i </w:t>
            </w:r>
            <w:r>
              <w:rPr>
                <w:rFonts w:ascii="Times New Roman" w:hAnsi="Times New Roman"/>
                <w:sz w:val="22"/>
                <w:szCs w:val="22"/>
              </w:rPr>
              <w:t>interventni radovi na održavanju i nabavljena je nova oprema za Društveni dom Bisag.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U izvještajnom razdoblju opremljena su i dva igrališta u Podvorcu i Borencu.</w:t>
            </w:r>
          </w:p>
        </w:tc>
      </w:tr>
      <w:tr w:rsidR="008377E3" w14:paraId="6F987D5D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51B4D56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3.1. Razvoj predškolskog odgoja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6372BAE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3780D0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SC2. Obrazovani i </w:t>
            </w:r>
            <w:r>
              <w:rPr>
                <w:rFonts w:ascii="Times New Roman" w:hAnsi="Times New Roman"/>
                <w:sz w:val="22"/>
                <w:szCs w:val="22"/>
              </w:rPr>
              <w:t>zaposleni ljudi</w:t>
            </w:r>
          </w:p>
        </w:tc>
      </w:tr>
      <w:tr w:rsidR="008377E3" w14:paraId="65934075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80E3EFD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U izvještajnom razdoblju Općina Breznica nastavila je s redovitim financiranjem rada Dječjeg vrtića Pčelica Bisag. Kroz natječaj Središnjeg državnog ureda za demografiju i mlade Općina Breznica osigurala je 29.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199,02 € namijenjenih za održavanje i razvoj predškolske djelatnosti. U cilju povećanja broja djece u vrtiću i usklađivanja s državnim pedagoškim standardima, Općina Breznica je pokrenula i projekt izgradnje područnog vrtića u naselju Breznica i prijavila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ga na Poziv na dodjelu bespovratnih sredstava Ministarstva znanosti i obrazovanja u sklopu Nacionalnog plana oporavka i otpornosti. Ukupna vrijednost projekta procijenjena je na 1.022.742,36 €, a od Ministarstva su zatražena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sredstva u iznosu od 690.358,57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€ (ostatak će se financirati iz proračuna Općine Breznica). Početak provedbe projekta očekuje se 2023. godine, a završetak 2024. godine.</w:t>
            </w:r>
          </w:p>
        </w:tc>
      </w:tr>
      <w:tr w:rsidR="008377E3" w14:paraId="325772B2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D1CAC75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3.2. Razvoj školstva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3010EA2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3F4D336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Obrazovani i zaposleni ljudi</w:t>
            </w:r>
          </w:p>
        </w:tc>
      </w:tr>
      <w:tr w:rsidR="008377E3" w14:paraId="75D428D7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FD7D35B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Općina Breznica je u izvještajnom razdoblju nastavila redovito isplaćivati stipendije studentima s područja Općine. Ukupno je u 2022. godini isplaćeno 13.378,46 € za 14 stipendija. Općina Breznica je i u novoj 2022./2023. akade</w:t>
            </w:r>
            <w:r>
              <w:rPr>
                <w:rFonts w:ascii="Times New Roman" w:hAnsi="Times New Roman"/>
                <w:sz w:val="22"/>
                <w:szCs w:val="22"/>
              </w:rPr>
              <w:t>mskoj godini nastavila financirati besplatne bilježnice i radne bilježnice za učenike osnovnih škola s područja Općine, za što je utrošeno 11.242,27 €.</w:t>
            </w:r>
          </w:p>
        </w:tc>
      </w:tr>
      <w:tr w:rsidR="008377E3" w14:paraId="622EADD3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72FB7B0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3.3. Unaprjeđenje sustava socijalne skrbi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2CA6D73F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79C4C7A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život</w:t>
            </w:r>
          </w:p>
        </w:tc>
      </w:tr>
      <w:tr w:rsidR="008377E3" w14:paraId="348CF3E7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33CF58C3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Općina je u izvještajnom razdoblju nastavila s davanjem naknada za novorođenu djecu, kao i ostalih socijalnih naknada za socijalno ugrožene u cilju smanjenja rizika od siromaštva i socijalne isključenosti. 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izvještajnom razdoblju isplaćeno je 24 naknada 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ukupnom iznosu od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12.445,88 €.</w:t>
            </w:r>
          </w:p>
        </w:tc>
      </w:tr>
      <w:tr w:rsidR="008377E3" w14:paraId="64864893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E75AE33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3.4. Razvoj sporta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23A8A6BB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811235C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8377E3" w14:paraId="72084448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E9B2C89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Općina je u izvještajnom razdoblju nastavila s financiranjem aktivnosti sportskih udruga koje djeluju na p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odručju Općine Breznica. Financirane su 4 sportske udruge u ukupnom iznosu od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4.778,02 €.</w:t>
            </w:r>
          </w:p>
        </w:tc>
      </w:tr>
      <w:tr w:rsidR="008377E3" w14:paraId="77F62455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230670E" w14:textId="77777777" w:rsidR="008377E3" w:rsidRDefault="005C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3.5. Razvoj udruga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55EE6950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64B0B1D" w14:textId="77777777" w:rsidR="008377E3" w:rsidRDefault="005C532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8377E3" w14:paraId="0B593847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38DCD80D" w14:textId="77777777" w:rsidR="008377E3" w:rsidRDefault="005C53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Osim sportskih udruga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Općina je u izvještajnom razdoblju nastavila s financiranjem aktivnosti i drugih udruga i organizacija civilnog društva koje djeluju na području Općine Breznica. 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izvještajnom razdoblju financirano je 23 drugih udruga i organizacija civilnog društva u uku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pnom iznosu od 50.753,10 €.</w:t>
            </w:r>
          </w:p>
        </w:tc>
      </w:tr>
    </w:tbl>
    <w:p w14:paraId="78D0AF31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8DDDBDD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7248B13B" w14:textId="77777777" w:rsidR="008377E3" w:rsidRDefault="005C532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Popunjeni tablični predložak izvješća s podacima o napretku u provedbi mjera nalazi se u prilogu i sastavni je dio ovog Izvješća.</w:t>
      </w:r>
    </w:p>
    <w:p w14:paraId="69C41FB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24009B80" w14:textId="77777777" w:rsidR="008377E3" w:rsidRDefault="008377E3">
      <w:pPr>
        <w:jc w:val="both"/>
        <w:rPr>
          <w:rFonts w:ascii="Times New Roman" w:hAnsi="Times New Roman"/>
          <w:sz w:val="22"/>
          <w:szCs w:val="22"/>
        </w:rPr>
      </w:pPr>
    </w:p>
    <w:p w14:paraId="465A3AF1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KLASA: 972-03/23-01/01</w:t>
      </w:r>
    </w:p>
    <w:p w14:paraId="0E94074C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 2186-23-03-23-1</w:t>
      </w:r>
    </w:p>
    <w:p w14:paraId="5FE8969F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Bisag, 18.01.2023. godine</w:t>
      </w:r>
    </w:p>
    <w:p w14:paraId="78E72B73" w14:textId="77777777" w:rsidR="008377E3" w:rsidRDefault="008377E3">
      <w:pPr>
        <w:rPr>
          <w:rFonts w:ascii="Times New Roman" w:hAnsi="Times New Roman"/>
          <w:sz w:val="22"/>
          <w:szCs w:val="22"/>
        </w:rPr>
      </w:pPr>
    </w:p>
    <w:p w14:paraId="577AC4E0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BDFA702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Općinski načelnik</w:t>
      </w:r>
    </w:p>
    <w:p w14:paraId="6E16C533" w14:textId="77777777" w:rsidR="008377E3" w:rsidRDefault="005C532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Stjepan Krobot</w:t>
      </w:r>
    </w:p>
    <w:sectPr w:rsidR="008377E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A56"/>
    <w:multiLevelType w:val="multilevel"/>
    <w:tmpl w:val="F8E876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5A4700"/>
    <w:multiLevelType w:val="multilevel"/>
    <w:tmpl w:val="130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83E13E0"/>
    <w:multiLevelType w:val="multilevel"/>
    <w:tmpl w:val="4434E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0447667">
    <w:abstractNumId w:val="2"/>
  </w:num>
  <w:num w:numId="2" w16cid:durableId="1339651718">
    <w:abstractNumId w:val="1"/>
  </w:num>
  <w:num w:numId="3" w16cid:durableId="146908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Potok Drašković.dbo.Sheet1$"/>
  </w:mailMerge>
  <w:defaultTabStop w:val="3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7E3"/>
    <w:rsid w:val="005C532A"/>
    <w:rsid w:val="008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36F4"/>
  <w15:docId w15:val="{DFF87CA7-8DD5-44D1-9691-566AA68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Heading"/>
    <w:uiPriority w:val="9"/>
    <w:qFormat/>
    <w:pPr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4111</Words>
  <Characters>23435</Characters>
  <Application>Microsoft Office Word</Application>
  <DocSecurity>0</DocSecurity>
  <Lines>195</Lines>
  <Paragraphs>54</Paragraphs>
  <ScaleCrop>false</ScaleCrop>
  <Company/>
  <LinksUpToDate>false</LinksUpToDate>
  <CharactersWithSpaces>27492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Stjepan Šafran</cp:lastModifiedBy>
  <cp:revision>101</cp:revision>
  <cp:lastPrinted>2023-01-18T12:19:00Z</cp:lastPrinted>
  <dcterms:created xsi:type="dcterms:W3CDTF">2022-07-26T12:38:00Z</dcterms:created>
  <dcterms:modified xsi:type="dcterms:W3CDTF">2023-01-31T07:16:00Z</dcterms:modified>
  <dc:language>en-US</dc:language>
</cp:coreProperties>
</file>