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sz w:val="20"/>
          <w:szCs w:val="20"/>
          <w:lang w:val="hr-HR"/>
        </w:rPr>
        <w:t>R</w:t>
      </w:r>
      <w:r>
        <w:rPr>
          <w:rFonts w:cs="Verdana" w:ascii="Verdana" w:hAnsi="Verdana"/>
          <w:sz w:val="20"/>
          <w:szCs w:val="20"/>
          <w:lang w:val="hr-HR"/>
        </w:rPr>
        <w:t>EPUBLIKA HRVATSKA</w:t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VARAŽDINSKA ŽUPANIJA</w:t>
      </w:r>
    </w:p>
    <w:p>
      <w:pPr>
        <w:pStyle w:val="Normal"/>
        <w:rPr>
          <w:rFonts w:ascii="Verdana" w:hAnsi="Verdana" w:cs="Verdana"/>
          <w:b w:val="false"/>
          <w:b w:val="false"/>
          <w:bCs w:val="false"/>
          <w:sz w:val="20"/>
          <w:szCs w:val="20"/>
          <w:lang w:val="hr-HR"/>
        </w:rPr>
      </w:pPr>
      <w:r>
        <w:rPr>
          <w:rFonts w:cs="Verdana" w:ascii="Verdana" w:hAnsi="Verdana"/>
          <w:b w:val="false"/>
          <w:bCs w:val="false"/>
          <w:sz w:val="20"/>
          <w:szCs w:val="20"/>
          <w:lang w:val="hr-HR"/>
        </w:rPr>
        <w:t>OPĆINA BREZNICA</w:t>
      </w:r>
    </w:p>
    <w:p>
      <w:pPr>
        <w:pStyle w:val="Normal"/>
        <w:rPr>
          <w:rFonts w:ascii="Verdana" w:hAnsi="Verdana" w:cs="Verdana"/>
          <w:b w:val="false"/>
          <w:b w:val="false"/>
          <w:bCs w:val="false"/>
          <w:sz w:val="20"/>
          <w:szCs w:val="20"/>
          <w:lang w:val="hr-HR"/>
        </w:rPr>
      </w:pPr>
      <w:r>
        <w:rPr>
          <w:rFonts w:cs="Verdana" w:ascii="Verdana" w:hAnsi="Verdana"/>
          <w:b w:val="false"/>
          <w:bCs w:val="false"/>
          <w:sz w:val="20"/>
          <w:szCs w:val="20"/>
          <w:lang w:val="hr-HR"/>
        </w:rPr>
        <w:t>Općinski načelnik</w:t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Klasa:  601-01/19-01/05</w:t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Ur.br.:  2186/023-03-19-3</w:t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Bisag, 29.05.2019.</w:t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spacing w:before="280" w:after="280"/>
        <w:jc w:val="center"/>
        <w:rPr>
          <w:rFonts w:ascii="Verdana" w:hAnsi="Verdana" w:cs="Verdana"/>
          <w:b/>
          <w:b/>
          <w:lang w:val="hr-HR"/>
        </w:rPr>
      </w:pPr>
      <w:r>
        <w:rPr>
          <w:rFonts w:cs="Verdana" w:ascii="Verdana" w:hAnsi="Verdana"/>
          <w:b/>
          <w:lang w:val="hr-HR"/>
        </w:rPr>
        <w:t>POZIV ZA DOSTAVU PONUDA</w:t>
      </w:r>
    </w:p>
    <w:p>
      <w:pPr>
        <w:pStyle w:val="Normal"/>
        <w:numPr>
          <w:ilvl w:val="0"/>
          <w:numId w:val="3"/>
        </w:numPr>
        <w:spacing w:lineRule="auto" w:line="240" w:before="113" w:after="0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JAVNI NARUČITELJ</w:t>
      </w:r>
    </w:p>
    <w:p>
      <w:pPr>
        <w:pStyle w:val="Normal"/>
        <w:spacing w:lineRule="auto" w:line="240" w:before="0" w:after="0"/>
        <w:ind w:left="567" w:right="0" w:hanging="0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Naziv:</w:t>
        <w:tab/>
        <w:tab/>
        <w:tab/>
        <w:t>OPĆINA BREZNICA</w:t>
      </w:r>
    </w:p>
    <w:p>
      <w:pPr>
        <w:pStyle w:val="Bezproreda"/>
        <w:spacing w:lineRule="auto" w:line="240" w:before="0" w:after="0"/>
        <w:ind w:left="567" w:right="0" w:hanging="0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Sjedište:</w:t>
        <w:tab/>
        <w:tab/>
        <w:t>Bisag 23, 42226 Bisag</w:t>
      </w:r>
    </w:p>
    <w:p>
      <w:pPr>
        <w:pStyle w:val="Bezproreda"/>
        <w:spacing w:lineRule="auto" w:line="240" w:before="0" w:after="0"/>
        <w:ind w:left="567" w:right="0" w:hanging="0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OIB:</w:t>
        <w:tab/>
        <w:tab/>
        <w:tab/>
        <w:t>59573646857</w:t>
      </w:r>
    </w:p>
    <w:p>
      <w:pPr>
        <w:pStyle w:val="Bezproreda"/>
        <w:spacing w:lineRule="auto" w:line="240" w:before="0" w:after="0"/>
        <w:ind w:left="567" w:right="0" w:hanging="0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Tel./fax:</w:t>
        <w:tab/>
        <w:tab/>
        <w:tab/>
        <w:t xml:space="preserve">042 616 370 </w:t>
        <w:tab/>
        <w:tab/>
        <w:t>042 616 210</w:t>
      </w:r>
    </w:p>
    <w:p>
      <w:pPr>
        <w:pStyle w:val="Bezproreda"/>
        <w:spacing w:lineRule="auto" w:line="240" w:before="0" w:after="0"/>
        <w:ind w:left="567" w:right="0" w:hanging="0"/>
        <w:rPr/>
      </w:pPr>
      <w:r>
        <w:rPr>
          <w:rFonts w:cs="Verdana" w:ascii="Verdana" w:hAnsi="Verdana"/>
          <w:sz w:val="20"/>
          <w:szCs w:val="20"/>
          <w:lang w:val="hr-HR"/>
        </w:rPr>
        <w:t>Internet adresa:</w:t>
        <w:tab/>
      </w:r>
      <w:r>
        <w:rPr>
          <w:rStyle w:val="InternetLink"/>
          <w:rFonts w:cs="Verdana" w:ascii="Verdana" w:hAnsi="Verdana"/>
          <w:sz w:val="20"/>
          <w:szCs w:val="20"/>
          <w:lang w:val="hr-HR"/>
        </w:rPr>
        <w:t>www.breznica.hr</w:t>
      </w:r>
    </w:p>
    <w:p>
      <w:pPr>
        <w:pStyle w:val="Bezproreda"/>
        <w:spacing w:lineRule="auto" w:line="240" w:before="0" w:after="0"/>
        <w:ind w:left="567" w:right="0" w:hanging="0"/>
        <w:rPr/>
      </w:pPr>
      <w:r>
        <w:rPr>
          <w:rFonts w:cs="Verdana" w:ascii="Verdana" w:hAnsi="Verdana"/>
          <w:sz w:val="20"/>
          <w:szCs w:val="20"/>
          <w:lang w:val="hr-HR"/>
        </w:rPr>
        <w:t>Adresa e-pošte:</w:t>
        <w:tab/>
      </w:r>
      <w:r>
        <w:rPr>
          <w:rStyle w:val="InternetLink"/>
          <w:rFonts w:cs="Verdana" w:ascii="Verdana" w:hAnsi="Verdana"/>
          <w:sz w:val="20"/>
          <w:szCs w:val="20"/>
          <w:lang w:val="hr-HR"/>
        </w:rPr>
        <w:t>opcina.breznica@vz.htnet.hr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/>
      </w:pPr>
      <w:r>
        <w:rPr>
          <w:rFonts w:cs="Verdana" w:ascii="Verdana" w:hAnsi="Verdana"/>
          <w:color w:val="000000"/>
          <w:sz w:val="20"/>
          <w:szCs w:val="20"/>
          <w:lang w:val="hr-HR"/>
        </w:rPr>
        <w:t xml:space="preserve">PREDMET NABAVE: </w:t>
      </w:r>
      <w:bookmarkStart w:id="0" w:name="__DdeLink__720_243733660"/>
      <w:bookmarkEnd w:id="0"/>
      <w:r>
        <w:rPr>
          <w:rFonts w:cs="Verdana" w:ascii="Verdana" w:hAnsi="Verdana"/>
          <w:color w:val="000000"/>
          <w:sz w:val="20"/>
          <w:szCs w:val="20"/>
          <w:lang w:val="hr-HR"/>
        </w:rPr>
        <w:t>Dobava i montaža opreme dječjeg igrališta za Dječji vrtić Pčelica Bisag.</w:t>
      </w:r>
    </w:p>
    <w:p>
      <w:pPr>
        <w:pStyle w:val="Bezproreda"/>
        <w:numPr>
          <w:ilvl w:val="0"/>
          <w:numId w:val="3"/>
        </w:numPr>
        <w:spacing w:before="113" w:after="0"/>
        <w:rPr>
          <w:rFonts w:ascii="Verdana" w:hAnsi="Verdana" w:cs="Verdana"/>
          <w:color w:val="000000"/>
          <w:sz w:val="20"/>
          <w:szCs w:val="20"/>
          <w:lang w:val="hr-HR"/>
        </w:rPr>
      </w:pPr>
      <w:r>
        <w:rPr>
          <w:rFonts w:cs="Verdana" w:ascii="Verdana" w:hAnsi="Verdana"/>
          <w:color w:val="000000"/>
          <w:sz w:val="20"/>
          <w:szCs w:val="20"/>
          <w:lang w:val="hr-HR"/>
        </w:rPr>
        <w:t>PROCJENJENA VRIJEDNOST NABAVE (bez PDV-a): 41.000,00 kn.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/>
      </w:pPr>
      <w:r>
        <w:rPr>
          <w:rFonts w:cs="Verdana" w:ascii="Verdana" w:hAnsi="Verdana"/>
          <w:sz w:val="20"/>
          <w:szCs w:val="20"/>
          <w:lang w:val="hr-HR"/>
        </w:rPr>
        <w:t>KRITERIJ ZA ODABIR PONUDA: Najniža cijena ponude</w:t>
      </w:r>
      <w:r>
        <w:rPr>
          <w:rFonts w:cs="Verdana" w:ascii="Verdana" w:hAnsi="Verdana"/>
          <w:b/>
          <w:sz w:val="20"/>
          <w:szCs w:val="20"/>
          <w:lang w:val="hr-HR"/>
        </w:rPr>
        <w:t xml:space="preserve"> </w:t>
      </w:r>
      <w:r>
        <w:rPr>
          <w:rFonts w:cs="Verdana" w:ascii="Verdana" w:hAnsi="Verdana"/>
          <w:sz w:val="20"/>
          <w:szCs w:val="20"/>
          <w:lang w:val="hr-HR"/>
        </w:rPr>
        <w:t>uz obvezu ispunjenja svih uvjeta i zahtjeva traženih u ovom Pozivu.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IZRADA PONUDE: Ponuda se izrađuje na hrvatskom jeziku i mora biti ispunjena neizbrisivom tintom, a treba sadržavati troškovnik, ponudbeni list, dokaze pravne i poslovne sposobnosti i izjavu o dostavi jamstva za uredno ispunjenje ugovornih obveza.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ROK IZRADE/ISPORUKE: 30 dana od dana zaključenja Ugovora.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UVJETI PRAVNE I POSLOVNE SPOSOBNOSTI:</w:t>
      </w:r>
    </w:p>
    <w:p>
      <w:pPr>
        <w:pStyle w:val="Bezproreda"/>
        <w:numPr>
          <w:ilvl w:val="1"/>
          <w:numId w:val="3"/>
        </w:numPr>
        <w:bidi w:val="0"/>
        <w:spacing w:before="0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>
      <w:pPr>
        <w:pStyle w:val="Bezproreda"/>
        <w:numPr>
          <w:ilvl w:val="1"/>
          <w:numId w:val="3"/>
        </w:numPr>
        <w:bidi w:val="0"/>
        <w:spacing w:before="0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Ponuditelj mora dokazati da je platio sve dospjele porezne obveze i obveza za mirovinsko i zdravstveno osiguranje o čemu je obvezan dostaviti potvrdu Porezne uprave o stanju duga koja ne smije biti starija od 30 dana računajući od dana objave ovog poziva.</w:t>
      </w:r>
    </w:p>
    <w:p>
      <w:pPr>
        <w:pStyle w:val="Bezproreda"/>
        <w:numPr>
          <w:ilvl w:val="1"/>
          <w:numId w:val="3"/>
        </w:numPr>
        <w:bidi w:val="0"/>
        <w:spacing w:before="0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Ponuditelj mora dostaviti dokument izdan od bankarskih ili drugih financijskih institucija kojim dokazuje svoju solventnost (ne stariji od 6 mjeseci).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/>
      </w:pPr>
      <w:r>
        <w:rPr>
          <w:rFonts w:cs="Verdana" w:ascii="Verdana" w:hAnsi="Verdana"/>
          <w:sz w:val="20"/>
          <w:szCs w:val="20"/>
          <w:lang w:val="hr-HR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cs="Verdana" w:ascii="Verdana" w:hAnsi="Verdana"/>
          <w:color w:val="000000"/>
          <w:sz w:val="20"/>
          <w:szCs w:val="20"/>
          <w:lang w:val="hr-HR"/>
        </w:rPr>
        <w:t>adresu: Općina Breznica, Bisag 23, 42226 Bisag s naznakom "Ne otvaraj - ponuda dobavu i montažu opreme dječjeg igrališta za Dječji vrtić Pčelica Bisag". Na zatvorenoj omotnici mora biti naznačen i naziv i adresa ponuditelja.</w:t>
      </w:r>
    </w:p>
    <w:p>
      <w:pPr>
        <w:pStyle w:val="Bezproreda"/>
        <w:spacing w:before="113" w:after="0"/>
        <w:ind w:left="567" w:right="0" w:hanging="0"/>
        <w:jc w:val="both"/>
        <w:rPr>
          <w:rFonts w:ascii="Verdana" w:hAnsi="Verdana" w:cs="Verdana"/>
          <w:color w:val="000000"/>
          <w:sz w:val="20"/>
          <w:szCs w:val="20"/>
          <w:lang w:val="hr-HR"/>
        </w:rPr>
      </w:pPr>
      <w:r>
        <w:rPr>
          <w:rFonts w:cs="Verdana" w:ascii="Verdana" w:hAnsi="Verdana"/>
          <w:color w:val="000000"/>
          <w:sz w:val="20"/>
          <w:szCs w:val="20"/>
          <w:lang w:val="hr-HR"/>
        </w:rPr>
        <w:t>Krajnji rok za dostavu ponuda: 10.06.2019 do 12:00 sati bez obzira na način dostave.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ROK VALJANOSTI PONUDE: 60 dana.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OTVARANJE PONUDA: Naručitelj neće provoditi javno otvaranje ponuda.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/>
      </w:pPr>
      <w:r>
        <w:rPr>
          <w:rFonts w:cs="Verdana" w:ascii="Verdana" w:hAnsi="Verdana"/>
          <w:sz w:val="20"/>
          <w:szCs w:val="20"/>
          <w:lang w:val="hr-HR"/>
        </w:rPr>
        <w:t xml:space="preserve">KONTAKT OSOBA: Obavijesti u svezi predmeta nabave kontakt: Stjepan Šafran, tel. 042 616 370, fax 042 616 210, e-mail: </w:t>
      </w:r>
      <w:r>
        <w:rPr>
          <w:rStyle w:val="InternetLink"/>
          <w:rFonts w:cs="Verdana" w:ascii="Verdana" w:hAnsi="Verdana"/>
          <w:sz w:val="20"/>
          <w:szCs w:val="20"/>
          <w:lang w:val="hr-HR"/>
        </w:rPr>
        <w:t>opcina.breznica@vz.htnet.hr</w:t>
      </w:r>
    </w:p>
    <w:p>
      <w:pPr>
        <w:pStyle w:val="Bezproreda"/>
        <w:numPr>
          <w:ilvl w:val="0"/>
          <w:numId w:val="3"/>
        </w:numPr>
        <w:spacing w:before="113" w:after="0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OBAVIJEST O REZULTATIMA: Pisanu obavijest o rezultatima nabave naručitelj će dostaviti svim ponuditeljima o roku 30 dana od dana roka za dostavu ponuda.</w:t>
      </w:r>
    </w:p>
    <w:p>
      <w:pPr>
        <w:pStyle w:val="Bezproreda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Bezproreda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Bezproreda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Prilog:</w:t>
      </w:r>
    </w:p>
    <w:p>
      <w:pPr>
        <w:pStyle w:val="Bezproreda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Troškovnik,</w:t>
      </w:r>
    </w:p>
    <w:p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Ponudbeni list,</w:t>
      </w:r>
    </w:p>
    <w:p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Izjava o dostavi jamstva za uredno ispunjenje ugovornih obveza.</w:t>
      </w:r>
    </w:p>
    <w:p>
      <w:pPr>
        <w:pStyle w:val="Bezproreda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Bezproreda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Bezproreda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spacing w:before="280" w:after="280"/>
        <w:jc w:val="center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Bezproreda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Bezproreda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ab/>
        <w:tab/>
        <w:tab/>
        <w:tab/>
        <w:tab/>
        <w:tab/>
        <w:tab/>
        <w:tab/>
        <w:tab/>
        <w:t>Općinski načelnik</w:t>
      </w:r>
    </w:p>
    <w:p>
      <w:pPr>
        <w:pStyle w:val="Bezproreda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ab/>
        <w:tab/>
        <w:tab/>
        <w:tab/>
        <w:tab/>
        <w:tab/>
        <w:tab/>
        <w:tab/>
        <w:tab/>
        <w:t>Stjepan Krobot</w:t>
      </w:r>
    </w:p>
    <w:p>
      <w:pPr>
        <w:pStyle w:val="Normal"/>
        <w:spacing w:before="280" w:after="280"/>
        <w:rPr>
          <w:rFonts w:ascii="Verdana" w:hAnsi="Verdana" w:cs="Verdana"/>
          <w:sz w:val="18"/>
          <w:szCs w:val="18"/>
          <w:lang w:val="hr-HR"/>
        </w:rPr>
      </w:pPr>
      <w:r>
        <w:rPr>
          <w:rFonts w:cs="Verdana" w:ascii="Verdana" w:hAnsi="Verdana"/>
          <w:sz w:val="18"/>
          <w:szCs w:val="18"/>
          <w:lang w:val="hr-HR"/>
        </w:rPr>
      </w:r>
      <w:r>
        <w:br w:type="page"/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  <w:lang w:val="hr-HR"/>
        </w:rPr>
      </w:pPr>
      <w:r>
        <w:rPr>
          <w:rFonts w:cs="Verdana" w:ascii="Verdana" w:hAnsi="Verdana"/>
          <w:b/>
          <w:bCs/>
          <w:sz w:val="20"/>
          <w:szCs w:val="20"/>
          <w:lang w:val="hr-HR"/>
        </w:rPr>
        <w:t>1. Troškovnik</w:t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Bezproreda"/>
        <w:spacing w:before="113" w:after="0"/>
        <w:rPr>
          <w:rFonts w:ascii="Verdana" w:hAnsi="Verdana" w:cs="Verdana"/>
          <w:color w:val="000000"/>
          <w:sz w:val="20"/>
          <w:szCs w:val="20"/>
          <w:lang w:val="hr-HR"/>
        </w:rPr>
      </w:pPr>
      <w:r>
        <w:rPr>
          <w:rFonts w:cs="Verdana" w:ascii="Verdana" w:hAnsi="Verdana"/>
          <w:color w:val="000000"/>
          <w:sz w:val="20"/>
          <w:szCs w:val="20"/>
          <w:lang w:val="hr-HR"/>
        </w:rPr>
        <w:t>Dobava i montaža opreme dječjeg igrališta za Dječji vrtić Pčelica Bisag:</w:t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tbl>
      <w:tblPr>
        <w:tblW w:w="11168" w:type="dxa"/>
        <w:jc w:val="left"/>
        <w:tblInd w:w="-10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50"/>
        <w:gridCol w:w="5849"/>
        <w:gridCol w:w="723"/>
        <w:gridCol w:w="900"/>
        <w:gridCol w:w="1432"/>
        <w:gridCol w:w="1814"/>
      </w:tblGrid>
      <w:tr>
        <w:trPr>
          <w:trHeight w:val="627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Br.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Stavka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Mjera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Količina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Jedinična cijena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</w:t>
            </w:r>
          </w:p>
        </w:tc>
      </w:tr>
      <w:tr>
        <w:trPr>
          <w:trHeight w:val="1836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tabs>
                <w:tab w:val="left" w:pos="567" w:leader="none"/>
              </w:tabs>
              <w:snapToGrid w:val="false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  <w:lang w:val="de-DE"/>
              </w:rPr>
              <w:t>Ljuljačka</w:t>
            </w:r>
            <w:r>
              <w:rPr>
                <w:rFonts w:cs="Arial" w:ascii="Verdana" w:hAnsi="Verdana"/>
                <w:b w:val="false"/>
                <w:bCs w:val="false"/>
                <w:sz w:val="18"/>
                <w:szCs w:val="18"/>
                <w:lang w:val="de-DE"/>
              </w:rPr>
              <w:t xml:space="preserve"> za jedno ili dvoje djece, dimenzije cca 3200 x 1800 x 2400 mm (DxŠxV), montaža na pripremljenu podlogu.</w:t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 w:val="false"/>
                <w:sz w:val="18"/>
                <w:szCs w:val="18"/>
                <w:lang w:val="de-DE"/>
              </w:rPr>
            </w:pPr>
            <w:r>
              <w:rPr>
                <w:rFonts w:cs="Arial" w:ascii="Verdana" w:hAnsi="Verdana"/>
                <w:b w:val="false"/>
                <w:bCs w:val="false"/>
                <w:sz w:val="18"/>
                <w:szCs w:val="18"/>
                <w:lang w:val="de-DE"/>
              </w:rPr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 w:val="false"/>
                <w:sz w:val="18"/>
                <w:szCs w:val="18"/>
                <w:lang w:val="de-DE"/>
              </w:rPr>
            </w:pPr>
            <w:r>
              <w:rPr>
                <w:rFonts w:cs="Arial" w:ascii="Verdana" w:hAnsi="Verdana"/>
                <w:b w:val="false"/>
                <w:bCs w:val="false"/>
                <w:sz w:val="18"/>
                <w:szCs w:val="18"/>
                <w:lang w:val="de-DE"/>
              </w:rPr>
              <w:t>Konstrukcija igrala je izrađena od elipsa aluminijskih profila s tri komore, pjeskarena te zaštićena UV-stabilnim zapečenim prahom u boji prema RAL karti. Sjedišta su izrađena od gume s ojačanjima od aluminija. Lanci su izrađeni od nehrđajućeg čelika. Vezovi greda su izrađeni u obliku cvijeta, od čelika pjeskarenog i zaštićenog sa dva sloja plastifikacije - antikorozivnim temeljnim slojem i završnim dekorativnim slojem u boji prema RAL karti.</w:t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 w:val="false"/>
                <w:sz w:val="18"/>
                <w:szCs w:val="18"/>
                <w:lang w:val="de-DE"/>
              </w:rPr>
            </w:pPr>
            <w:r>
              <w:rPr>
                <w:rFonts w:cs="Arial" w:ascii="Verdana" w:hAnsi="Verdana"/>
                <w:b w:val="false"/>
                <w:bCs w:val="false"/>
                <w:sz w:val="18"/>
                <w:szCs w:val="18"/>
                <w:lang w:val="de-DE"/>
              </w:rPr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 w:val="false"/>
                <w:sz w:val="18"/>
                <w:szCs w:val="18"/>
                <w:lang w:val="de-DE"/>
              </w:rPr>
            </w:pPr>
            <w:r>
              <w:rPr>
                <w:rFonts w:cs="Arial" w:ascii="Verdana" w:hAnsi="Verdana"/>
                <w:b w:val="false"/>
                <w:bCs w:val="false"/>
                <w:sz w:val="18"/>
                <w:szCs w:val="18"/>
                <w:lang w:val="de-DE"/>
              </w:rPr>
              <w:t>Proizvod je u potpunosti izrađen u skladu s normama HRN EN 1176-1:2008 i HRN EN 1176-6:2008.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ascii="Verdana" w:hAnsi="Verdana"/>
                <w:position w:val="0"/>
                <w:sz w:val="18"/>
                <w:sz w:val="18"/>
                <w:szCs w:val="18"/>
                <w:vertAlign w:val="baseline"/>
              </w:rPr>
              <w:t>kom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</w:tr>
      <w:tr>
        <w:trPr>
          <w:trHeight w:val="2073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tabs>
                <w:tab w:val="left" w:pos="567" w:leader="none"/>
              </w:tabs>
              <w:snapToGrid w:val="false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  <w:lang w:val="de-DE"/>
              </w:rPr>
              <w:t>Komplet igralište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 xml:space="preserve"> koje se sastoji od dvije kućice s krovom, povezanih međusobno s mostom / penjalicom, toboganom od nehrđajućeg čelika, te tunela od poliestera. Dimenzije cca 41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>50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 xml:space="preserve"> x 24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>80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 xml:space="preserve"> x 23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>50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 xml:space="preserve"> mm (DxŠxV), montaža na pripremljenu podlogu.</w:t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/>
                <w:sz w:val="18"/>
                <w:szCs w:val="18"/>
                <w:lang w:val="de-DE"/>
              </w:rPr>
            </w:pP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>Konstrukcija igrala je izrađena od elipsa aluminijskih profila s tri komore, pjeskarena te zaštićena UV-stabilnim zapečenim prahom u boji prema RAL karti. Tobogan je izrađen od nehrđajućeg čelika. Tunel je izrađen od poliestera. Maske i krov su izrađeni od HDPE ploča u boji, otporne na vandalizam, vremenske utjecaje te UV zrake.</w:t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/>
                <w:sz w:val="18"/>
                <w:szCs w:val="18"/>
                <w:lang w:val="de-DE"/>
              </w:rPr>
            </w:pP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de-DE"/>
              </w:rPr>
              <w:t>Proizvod je u potpunosti izrađen u skladu s normama HRN EN 1176-1:2008 i HRN EN 1176-3:2008.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tabs>
                <w:tab w:val="left" w:pos="567" w:leader="none"/>
              </w:tabs>
              <w:snapToGrid w:val="false"/>
              <w:jc w:val="center"/>
              <w:rPr>
                <w:rFonts w:ascii="Verdana" w:hAnsi="Verdana" w:cs="Arial"/>
                <w:b w:val="false"/>
                <w:b w:val="false"/>
                <w:bCs w:val="false"/>
                <w:sz w:val="18"/>
                <w:szCs w:val="18"/>
                <w:lang w:val="hr-HR"/>
              </w:rPr>
            </w:pPr>
            <w:r>
              <w:rPr>
                <w:rFonts w:cs="Arial" w:ascii="Verdana" w:hAnsi="Verdana"/>
                <w:b w:val="false"/>
                <w:bCs w:val="false"/>
                <w:sz w:val="18"/>
                <w:szCs w:val="18"/>
                <w:lang w:val="hr-HR"/>
              </w:rPr>
              <w:t>1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>
          <w:trHeight w:val="2354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tabs>
                <w:tab w:val="left" w:pos="567" w:leader="none"/>
              </w:tabs>
              <w:snapToGrid w:val="false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  <w:lang w:val="en-GB"/>
              </w:rPr>
              <w:t>Pješčanik za djecu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en-GB"/>
              </w:rPr>
              <w:t>, dimenzije cca 2550 x 2550 x 300 mm (DxŠxV).</w:t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/>
                <w:sz w:val="18"/>
                <w:szCs w:val="18"/>
                <w:lang w:val="en-GB"/>
              </w:rPr>
            </w:pP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en-GB"/>
              </w:rPr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/>
                <w:sz w:val="18"/>
                <w:szCs w:val="18"/>
                <w:lang w:val="en-GB"/>
              </w:rPr>
            </w:pP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en-GB"/>
              </w:rPr>
              <w:t>Konstrukcija igrala je izrađena od elipsa aluminijskih profila s tri komore, pjeskarena te zaštićena UV-stabilnim zapečenim prahom u boji prema RAL karti. Poklopac pješčanika je izrađen od rebrastog aluminijskog lima. Obloga je izrađena od čelika pjeskarenog i zaštićenog zapečenim prahom u boji prema RAL karti.</w:t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/>
                <w:sz w:val="18"/>
                <w:szCs w:val="18"/>
                <w:lang w:val="en-GB"/>
              </w:rPr>
            </w:pP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en-GB"/>
              </w:rPr>
            </w:r>
          </w:p>
          <w:p>
            <w:pPr>
              <w:pStyle w:val="Normal"/>
              <w:tabs>
                <w:tab w:val="left" w:pos="567" w:leader="none"/>
              </w:tabs>
              <w:snapToGrid w:val="false"/>
              <w:rPr>
                <w:rFonts w:ascii="Verdana" w:hAnsi="Verdana" w:cs="Arial"/>
                <w:b w:val="false"/>
                <w:b w:val="false"/>
                <w:bCs/>
                <w:sz w:val="18"/>
                <w:szCs w:val="18"/>
                <w:lang w:val="en-GB"/>
              </w:rPr>
            </w:pP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en-GB"/>
              </w:rPr>
              <w:t>Proizvod je u potpunosti izrađen u skladu s normama HRN EN 1176-1:2008.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tabs>
                <w:tab w:val="left" w:pos="567" w:leader="none"/>
              </w:tabs>
              <w:snapToGrid w:val="false"/>
              <w:jc w:val="center"/>
              <w:rPr>
                <w:rFonts w:ascii="Verdana" w:hAnsi="Verdana" w:cs="Arial"/>
                <w:b w:val="false"/>
                <w:b w:val="false"/>
                <w:bCs w:val="false"/>
                <w:sz w:val="18"/>
                <w:szCs w:val="18"/>
                <w:lang w:val="hr-HR"/>
              </w:rPr>
            </w:pPr>
            <w:r>
              <w:rPr>
                <w:rFonts w:cs="Arial" w:ascii="Verdana" w:hAnsi="Verdana"/>
                <w:b w:val="false"/>
                <w:bCs w:val="false"/>
                <w:sz w:val="18"/>
                <w:szCs w:val="18"/>
                <w:lang w:val="hr-HR"/>
              </w:rPr>
              <w:t>1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</w:tr>
      <w:tr>
        <w:trPr>
          <w:trHeight w:val="731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jc w:val="center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  <w:t>4.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tabs>
                <w:tab w:val="left" w:pos="567" w:leader="none"/>
              </w:tabs>
              <w:snapToGrid w:val="false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  <w:lang w:val="en-GB"/>
              </w:rPr>
              <w:t>Antitrauma podna obloga</w:t>
            </w:r>
            <w:r>
              <w:rPr>
                <w:rFonts w:cs="Arial" w:ascii="Verdana" w:hAnsi="Verdana"/>
                <w:b w:val="false"/>
                <w:bCs/>
                <w:sz w:val="18"/>
                <w:szCs w:val="18"/>
                <w:lang w:val="en-GB"/>
              </w:rPr>
              <w:t xml:space="preserve"> 500 x 500 x 45 mm crvena, montaža na pripremljenu podlogu.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jc w:val="center"/>
              <w:rPr>
                <w:rFonts w:ascii="Verdana" w:hAnsi="Verdana" w:cs="Verdana"/>
                <w:position w:val="0"/>
                <w:sz w:val="18"/>
                <w:sz w:val="18"/>
                <w:szCs w:val="18"/>
                <w:vertAlign w:val="baseline"/>
                <w:lang w:val="hr-HR"/>
              </w:rPr>
            </w:pPr>
            <w:r>
              <w:rPr>
                <w:rFonts w:cs="Verdana" w:ascii="Verdana" w:hAnsi="Verdana"/>
                <w:position w:val="0"/>
                <w:sz w:val="18"/>
                <w:sz w:val="18"/>
                <w:szCs w:val="18"/>
                <w:vertAlign w:val="baseline"/>
                <w:lang w:val="hr-HR"/>
              </w:rPr>
              <w:t>m2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tabs>
                <w:tab w:val="left" w:pos="567" w:leader="none"/>
              </w:tabs>
              <w:snapToGrid w:val="false"/>
              <w:jc w:val="center"/>
              <w:rPr>
                <w:rFonts w:ascii="Verdana" w:hAnsi="Verdana" w:cs="Arial"/>
                <w:b w:val="false"/>
                <w:b w:val="false"/>
                <w:bCs w:val="false"/>
                <w:sz w:val="18"/>
                <w:szCs w:val="18"/>
                <w:lang w:val="hr-HR"/>
              </w:rPr>
            </w:pPr>
            <w:r>
              <w:rPr>
                <w:rFonts w:cs="Arial" w:ascii="Verdana" w:hAnsi="Verdana"/>
                <w:b w:val="false"/>
                <w:bCs w:val="false"/>
                <w:sz w:val="18"/>
                <w:szCs w:val="18"/>
                <w:lang w:val="hr-HR"/>
              </w:rPr>
              <w:t>10,00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</w:tr>
      <w:tr>
        <w:trPr>
          <w:trHeight w:val="710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4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</w:t>
            </w:r>
          </w:p>
        </w:tc>
        <w:tc>
          <w:tcPr>
            <w:tcW w:w="32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</w:tr>
      <w:tr>
        <w:trPr>
          <w:trHeight w:val="722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4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PDV 25%</w:t>
            </w:r>
          </w:p>
        </w:tc>
        <w:tc>
          <w:tcPr>
            <w:tcW w:w="32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</w:tr>
      <w:tr>
        <w:trPr>
          <w:trHeight w:val="723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4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SVEUKUPNO</w:t>
            </w:r>
          </w:p>
        </w:tc>
        <w:tc>
          <w:tcPr>
            <w:tcW w:w="32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18"/>
                <w:szCs w:val="18"/>
                <w:lang w:val="hr-HR"/>
              </w:rPr>
            </w:pPr>
            <w:r>
              <w:rPr>
                <w:rFonts w:cs="Verdana" w:ascii="Verdana" w:hAnsi="Verdana"/>
                <w:sz w:val="18"/>
                <w:szCs w:val="18"/>
                <w:lang w:val="hr-HR"/>
              </w:rPr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  <w:r>
        <w:br w:type="page"/>
      </w:r>
    </w:p>
    <w:p>
      <w:pPr>
        <w:pStyle w:val="Normal"/>
        <w:jc w:val="both"/>
        <w:rPr>
          <w:rFonts w:ascii="Verdana" w:hAnsi="Verdana" w:cs="Verdana"/>
          <w:b/>
          <w:b/>
          <w:bCs/>
          <w:sz w:val="20"/>
          <w:szCs w:val="20"/>
          <w:lang w:val="hr-HR"/>
        </w:rPr>
      </w:pPr>
      <w:r>
        <w:rPr>
          <w:rFonts w:cs="Verdana" w:ascii="Verdana" w:hAnsi="Verdana"/>
          <w:b/>
          <w:bCs/>
          <w:sz w:val="20"/>
          <w:szCs w:val="20"/>
          <w:lang w:val="hr-HR"/>
        </w:rPr>
        <w:t>2. Ponudbeni list</w:t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tbl>
      <w:tblPr>
        <w:tblW w:w="9080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269"/>
        <w:gridCol w:w="2267"/>
        <w:gridCol w:w="2268"/>
        <w:gridCol w:w="2276"/>
      </w:tblGrid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both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  <w:t>Općina Breznica, Bisag 23, 42226 Bisag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  <w:t>OIB: 59573646857</w:t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Bezproreda"/>
              <w:spacing w:before="113" w:after="0"/>
              <w:rPr>
                <w:rFonts w:ascii="Verdana" w:hAnsi="Verdana" w:cs="Verdana"/>
                <w:color w:val="000000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lang w:val="hr-HR"/>
              </w:rPr>
              <w:t>Dobava i montaža opreme dječjeg igrališta za Dječji vrtić Pčelica Bisag</w:t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tbl>
      <w:tblPr>
        <w:tblW w:w="9080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536"/>
        <w:gridCol w:w="4544"/>
      </w:tblGrid>
      <w:tr>
        <w:trPr>
          <w:trHeight w:val="567" w:hRule="atLeast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>
        <w:trPr>
          <w:trHeight w:val="567" w:hRule="atLeast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</w:r>
          </w:p>
        </w:tc>
      </w:tr>
      <w:tr>
        <w:trPr>
          <w:trHeight w:val="567" w:hRule="atLeast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</w:r>
          </w:p>
        </w:tc>
      </w:tr>
      <w:tr>
        <w:trPr>
          <w:trHeight w:val="567" w:hRule="atLeast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TableContents"/>
              <w:snapToGrid w:val="false"/>
              <w:jc w:val="right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</w:r>
          </w:p>
        </w:tc>
      </w:tr>
    </w:tbl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Rok valjanosti ponude: 60 dana.</w:t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ab/>
        <w:tab/>
        <w:tab/>
        <w:tab/>
        <w:t xml:space="preserve"> </w:t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Za ponuditelja:</w:t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tbl>
      <w:tblPr>
        <w:tblW w:w="907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08"/>
        <w:gridCol w:w="1697"/>
        <w:gridCol w:w="4170"/>
      </w:tblGrid>
      <w:tr>
        <w:trPr/>
        <w:tc>
          <w:tcPr>
            <w:tcW w:w="3208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697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697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417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>
      <w:pPr>
        <w:pStyle w:val="Normal"/>
        <w:rPr>
          <w:rFonts w:ascii="Verdana" w:hAnsi="Verdana" w:cs="Verdana"/>
          <w:sz w:val="18"/>
          <w:szCs w:val="18"/>
          <w:lang w:val="hr-HR"/>
        </w:rPr>
      </w:pPr>
      <w:r>
        <w:rPr>
          <w:rFonts w:cs="Verdana" w:ascii="Verdana" w:hAnsi="Verdana"/>
          <w:sz w:val="18"/>
          <w:szCs w:val="18"/>
          <w:lang w:val="hr-HR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  <w:lang w:val="hr-HR"/>
        </w:rPr>
      </w:pPr>
      <w:r>
        <w:rPr>
          <w:rFonts w:cs="Verdana" w:ascii="Verdana" w:hAnsi="Verdana"/>
          <w:b/>
          <w:bCs/>
          <w:sz w:val="20"/>
          <w:szCs w:val="20"/>
          <w:lang w:val="hr-HR"/>
        </w:rPr>
      </w:r>
      <w:r>
        <w:br w:type="page"/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  <w:lang w:val="hr-HR"/>
        </w:rPr>
      </w:pPr>
      <w:r>
        <w:rPr>
          <w:rFonts w:cs="Verdana" w:ascii="Verdana" w:hAnsi="Verdana"/>
          <w:b/>
          <w:bCs/>
          <w:sz w:val="20"/>
          <w:szCs w:val="20"/>
          <w:lang w:val="hr-HR"/>
        </w:rPr>
        <w:t>3. Izjava o dostavi jamstva za uredno ispunjenje ugovornih obveza</w:t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  <w:lang w:val="hr-HR"/>
        </w:rPr>
      </w:pPr>
      <w:r>
        <w:rPr>
          <w:rFonts w:cs="Verdana" w:ascii="Verdana" w:hAnsi="Verdana"/>
          <w:b/>
          <w:bCs/>
          <w:sz w:val="20"/>
          <w:szCs w:val="20"/>
          <w:lang w:val="hr-HR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szCs w:val="20"/>
          <w:lang w:val="hr-HR"/>
        </w:rPr>
      </w:pPr>
      <w:r>
        <w:rPr>
          <w:rFonts w:cs="Verdana" w:ascii="Verdana" w:hAnsi="Verdana"/>
          <w:b/>
          <w:bCs/>
          <w:sz w:val="20"/>
          <w:szCs w:val="20"/>
          <w:lang w:val="hr-HR"/>
        </w:rPr>
      </w:r>
    </w:p>
    <w:tbl>
      <w:tblPr>
        <w:tblW w:w="9085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999"/>
        <w:gridCol w:w="6086"/>
      </w:tblGrid>
      <w:tr>
        <w:trPr>
          <w:trHeight w:val="567" w:hRule="atLeast"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jc w:val="center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Ovlaštena osoba za zastupanje gospodarskog subjekta daje sljedeću</w:t>
      </w:r>
    </w:p>
    <w:p>
      <w:pPr>
        <w:pStyle w:val="Normal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8"/>
          <w:szCs w:val="28"/>
          <w:lang w:val="hr-HR"/>
        </w:rPr>
      </w:pPr>
      <w:r>
        <w:rPr>
          <w:rFonts w:cs="Verdana" w:ascii="Verdana" w:hAnsi="Verdana"/>
          <w:b/>
          <w:bCs/>
          <w:sz w:val="28"/>
          <w:szCs w:val="28"/>
          <w:lang w:val="hr-HR"/>
        </w:rPr>
        <w:t>IZJAVU</w:t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tbl>
      <w:tblPr>
        <w:tblW w:w="9072" w:type="dxa"/>
        <w:jc w:val="left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567" w:hRule="atLeast"/>
        </w:trPr>
        <w:tc>
          <w:tcPr>
            <w:tcW w:w="9072" w:type="dxa"/>
            <w:tcBorders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TableContents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sz w:val="20"/>
                <w:szCs w:val="20"/>
                <w:lang w:val="hr-HR"/>
              </w:rPr>
              <w:t xml:space="preserve">Ja, </w:t>
            </w:r>
          </w:p>
        </w:tc>
      </w:tr>
      <w:tr>
        <w:trPr>
          <w:trHeight w:val="566" w:hRule="atLeast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TableContents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sz w:val="20"/>
                <w:szCs w:val="20"/>
                <w:lang w:val="hr-HR"/>
              </w:rPr>
            </w:r>
          </w:p>
        </w:tc>
      </w:tr>
      <w:tr>
        <w:trPr/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  <w:t>(ime i prezime, datum i mjesto rođenja, adresa stanovanja)</w:t>
            </w:r>
          </w:p>
        </w:tc>
      </w:tr>
      <w:tr>
        <w:trPr>
          <w:trHeight w:val="639" w:hRule="atLeast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  <w:t>odgovorno izjavljujem da će Ponuditelj</w:t>
            </w:r>
          </w:p>
        </w:tc>
      </w:tr>
      <w:tr>
        <w:trPr>
          <w:trHeight w:val="557" w:hRule="atLeast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TableContents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sz w:val="20"/>
                <w:szCs w:val="20"/>
                <w:lang w:val="hr-HR"/>
              </w:rPr>
            </w:r>
          </w:p>
        </w:tc>
      </w:tr>
      <w:tr>
        <w:trPr/>
        <w:tc>
          <w:tcPr>
            <w:tcW w:w="907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20"/>
                <w:szCs w:val="20"/>
                <w:lang w:val="hr-HR"/>
              </w:rPr>
            </w:pPr>
            <w:r>
              <w:rPr>
                <w:rFonts w:cs="Verdana" w:ascii="Verdana" w:hAnsi="Verdana"/>
                <w:sz w:val="20"/>
                <w:szCs w:val="20"/>
                <w:lang w:val="hr-HR"/>
              </w:rPr>
              <w:t>(naziv i sjedište gospodarskog subjekta)</w:t>
            </w:r>
          </w:p>
        </w:tc>
      </w:tr>
    </w:tbl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ukoliko naša ponuda bude prihvaćena kao najpovoljnija i odabrana za sklapanje ugovora</w:t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dostaviti jamstvo za uredno ispunjenje ugovora u obliku bjanko zadužnice u iznosu od 10% vrijednosti ugovora bez PDV-a,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da će bjanko zadužnicu za uredno ispunjenje ugovora predati u roku od 8 dana od dana potpisa ugovora,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  <w:t>da je suglasan da će se bjanko zadužnica za uredno ispunjenje ugovora naplatiti u slučaju povrede ugovornih obveza.</w:t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p>
      <w:pPr>
        <w:pStyle w:val="Normal"/>
        <w:jc w:val="both"/>
        <w:rPr>
          <w:rFonts w:ascii="Verdana" w:hAnsi="Verdana" w:cs="Verdana"/>
          <w:sz w:val="20"/>
          <w:szCs w:val="20"/>
          <w:lang w:val="hr-HR"/>
        </w:rPr>
      </w:pPr>
      <w:r>
        <w:rPr>
          <w:rFonts w:cs="Verdana" w:ascii="Verdana" w:hAnsi="Verdana"/>
          <w:sz w:val="20"/>
          <w:szCs w:val="20"/>
          <w:lang w:val="hr-HR"/>
        </w:rPr>
      </w:r>
    </w:p>
    <w:tbl>
      <w:tblPr>
        <w:tblW w:w="9075" w:type="dxa"/>
        <w:jc w:val="left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40"/>
        <w:gridCol w:w="2025"/>
        <w:gridCol w:w="3510"/>
      </w:tblGrid>
      <w:tr>
        <w:trPr/>
        <w:tc>
          <w:tcPr>
            <w:tcW w:w="3540" w:type="dxa"/>
            <w:tcBorders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025" w:type="dxa"/>
            <w:tcBorders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54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>
        <w:trPr/>
        <w:tc>
          <w:tcPr>
            <w:tcW w:w="354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54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16"/>
        <w:szCs w:val="16"/>
        <w:lang w:val="hr-HR"/>
      </w:rPr>
    </w:pPr>
    <w:r>
      <w:rPr>
        <w:sz w:val="16"/>
        <w:szCs w:val="16"/>
        <w:lang w:val="hr-HR"/>
      </w:rPr>
    </w:r>
  </w:p>
  <w:p>
    <w:pPr>
      <w:pStyle w:val="Footer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rFonts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rFonts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Courier New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b w:val="false"/>
        <w:bCs w:val="false"/>
        <w:rFonts w:ascii="Verdana" w:hAnsi="Verdan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r-HR" w:eastAsia="zh-CN" w:bidi="ar-SA"/>
    </w:rPr>
  </w:style>
  <w:style w:type="character" w:styleId="WW8Num1z0">
    <w:name w:val="WW8Num1z0"/>
    <w:qFormat/>
    <w:rPr>
      <w:rFonts w:ascii="Verdana" w:hAnsi="Verdana" w:cs="Verdana"/>
      <w:sz w:val="20"/>
      <w:szCs w:val="20"/>
    </w:rPr>
  </w:style>
  <w:style w:type="character" w:styleId="WW8Num2z0">
    <w:name w:val="WW8Num2z0"/>
    <w:qFormat/>
    <w:rPr>
      <w:rFonts w:ascii="Symbol" w:hAnsi="Symbol" w:cs="Times New Roman"/>
      <w:sz w:val="20"/>
      <w:szCs w:val="20"/>
    </w:rPr>
  </w:style>
  <w:style w:type="character" w:styleId="WW8Num2z1">
    <w:name w:val="WW8Num2z1"/>
    <w:qFormat/>
    <w:rPr>
      <w:rFonts w:ascii="OpenSymbol;Arial Unicode MS" w:hAnsi="OpenSymbol;Arial Unicode MS" w:cs="Courier New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Zadanifontodlomka">
    <w:name w:val="Zadani font odlomka"/>
    <w:qFormat/>
    <w:rPr/>
  </w:style>
  <w:style w:type="character" w:styleId="Zadanifontodlomka3">
    <w:name w:val="Zadani font odlomka3"/>
    <w:qFormat/>
    <w:rPr/>
  </w:style>
  <w:style w:type="character" w:styleId="Zadanifontodlomka2">
    <w:name w:val="Zadani font odlomka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Zadanifontodlomka1">
    <w:name w:val="Zadani font odlomka1"/>
    <w:qFormat/>
    <w:rPr/>
  </w:style>
  <w:style w:type="character" w:styleId="TekstbaloniaChar">
    <w:name w:val="Tekst balončića Char"/>
    <w:qFormat/>
    <w:rPr>
      <w:rFonts w:ascii="Tahoma" w:hAnsi="Tahoma" w:eastAsia="Times New Roman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>
      <w:b w:val="false"/>
      <w:bCs w:val="false"/>
    </w:rPr>
  </w:style>
  <w:style w:type="character" w:styleId="ListLabel1">
    <w:name w:val="ListLabel 1"/>
    <w:qFormat/>
    <w:rPr>
      <w:rFonts w:ascii="Verdana" w:hAnsi="Verdana" w:cs="Verdana"/>
      <w:sz w:val="20"/>
      <w:szCs w:val="20"/>
    </w:rPr>
  </w:style>
  <w:style w:type="character" w:styleId="ListLabel2">
    <w:name w:val="ListLabel 2"/>
    <w:qFormat/>
    <w:rPr>
      <w:rFonts w:ascii="Verdana" w:hAnsi="Verdana" w:cs="Times New Roman"/>
      <w:sz w:val="20"/>
      <w:szCs w:val="20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  <w:sz w:val="20"/>
      <w:szCs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Times New Roman"/>
      <w:sz w:val="20"/>
      <w:szCs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ascii="Verdana" w:hAnsi="Verdana"/>
      <w:b w:val="false"/>
      <w:bCs w:val="false"/>
      <w:sz w:val="20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b w:val="false"/>
      <w:bCs w:val="false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rFonts w:cs="Verdana"/>
      <w:sz w:val="20"/>
      <w:szCs w:val="20"/>
    </w:rPr>
  </w:style>
  <w:style w:type="character" w:styleId="ListLabel20">
    <w:name w:val="ListLabel 20"/>
    <w:qFormat/>
    <w:rPr>
      <w:rFonts w:ascii="Verdana" w:hAnsi="Verdana" w:cs="Times New Roman"/>
      <w:sz w:val="20"/>
      <w:szCs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Times New Roman"/>
      <w:sz w:val="20"/>
      <w:szCs w:val="20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Times New Roman"/>
      <w:sz w:val="20"/>
      <w:szCs w:val="20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Verdana" w:hAnsi="Verdana"/>
      <w:b w:val="false"/>
      <w:bCs w:val="false"/>
      <w:sz w:val="20"/>
    </w:rPr>
  </w:style>
  <w:style w:type="character" w:styleId="ListLabel30">
    <w:name w:val="ListLabel 30"/>
    <w:qFormat/>
    <w:rPr>
      <w:b w:val="false"/>
      <w:bCs w:val="false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DejaVu Sans;Times New Roman" w:cs="Lohit Hindi;Times New Roman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;Times New Roman"/>
    </w:rPr>
  </w:style>
  <w:style w:type="paragraph" w:styleId="Opisslike">
    <w:name w:val="Opis slike"/>
    <w:basedOn w:val="Normal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styleId="Opisslike2">
    <w:name w:val="Opis slike2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Opisslike1">
    <w:name w:val="Opis slike1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Tekstbalonia">
    <w:name w:val="Tekst balončića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ezproreda">
    <w:name w:val="Bez proreda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r-HR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</TotalTime>
  <Application>LibreOffice/5.1.6.2$Linux_X86_64 LibreOffice_project/10m0$Build-2</Application>
  <Pages>5</Pages>
  <Words>932</Words>
  <Characters>5255</Characters>
  <CharactersWithSpaces>6123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2014-11-05T11:49:00Z</dcterms:created>
  <dc:creator>PC</dc:creator>
  <dc:description/>
  <dc:language>hr-HR</dc:language>
  <cp:lastModifiedBy/>
  <cp:lastPrinted>2017-02-27T09:45:11Z</cp:lastPrinted>
  <dcterms:modified xsi:type="dcterms:W3CDTF">2019-05-29T12:07:39Z</dcterms:modified>
  <cp:revision>65</cp:revision>
  <dc:subject/>
  <dc:title> </dc:title>
</cp:coreProperties>
</file>