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cs="Verdana"/>
          <w:sz w:val="20"/>
          <w:szCs w:val="20"/>
        </w:rPr>
      </w:pPr>
      <w:r>
        <w:drawing>
          <wp:anchor behindDoc="0" distT="0" distB="0" distL="0" distR="0" simplePos="0" locked="0" layoutInCell="1" allowOverlap="1" relativeHeight="2">
            <wp:simplePos x="0" y="0"/>
            <wp:positionH relativeFrom="column">
              <wp:posOffset>280670</wp:posOffset>
            </wp:positionH>
            <wp:positionV relativeFrom="paragraph">
              <wp:posOffset>-45085</wp:posOffset>
            </wp:positionV>
            <wp:extent cx="629920" cy="772160"/>
            <wp:effectExtent l="0" t="0" r="0" b="0"/>
            <wp:wrapTopAndBottom/>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tretch>
                      <a:fillRect/>
                    </a:stretch>
                  </pic:blipFill>
                  <pic:spPr bwMode="auto">
                    <a:xfrm>
                      <a:off x="0" y="0"/>
                      <a:ext cx="629920" cy="772160"/>
                    </a:xfrm>
                    <a:prstGeom prst="rect">
                      <a:avLst/>
                    </a:prstGeom>
                  </pic:spPr>
                </pic:pic>
              </a:graphicData>
            </a:graphic>
          </wp:anchor>
        </w:drawing>
      </w:r>
      <w:r>
        <w:rPr>
          <w:rFonts w:cs="Verdana" w:ascii="Verdana" w:hAnsi="Verdana"/>
          <w:sz w:val="20"/>
          <w:szCs w:val="20"/>
        </w:rPr>
        <w:t>R</w:t>
      </w:r>
      <w:r>
        <w:rPr>
          <w:rFonts w:cs="Verdana" w:ascii="Verdana" w:hAnsi="Verdana"/>
          <w:sz w:val="20"/>
          <w:szCs w:val="20"/>
        </w:rPr>
        <w:t>EPUBLIKA HRVATSKA</w:t>
      </w:r>
    </w:p>
    <w:p>
      <w:pPr>
        <w:pStyle w:val="Normal"/>
        <w:rPr>
          <w:rFonts w:ascii="Verdana" w:hAnsi="Verdana" w:cs="Verdana"/>
          <w:sz w:val="20"/>
          <w:szCs w:val="20"/>
        </w:rPr>
      </w:pPr>
      <w:r>
        <w:rPr>
          <w:rFonts w:cs="Verdana" w:ascii="Verdana" w:hAnsi="Verdana"/>
          <w:sz w:val="20"/>
          <w:szCs w:val="20"/>
        </w:rPr>
        <w:t>VARAŽDINSKA ŽUPANIJA</w:t>
      </w:r>
    </w:p>
    <w:p>
      <w:pPr>
        <w:pStyle w:val="Normal"/>
        <w:rPr>
          <w:rFonts w:ascii="Verdana" w:hAnsi="Verdana" w:cs="Verdana"/>
          <w:b/>
          <w:b/>
          <w:sz w:val="20"/>
          <w:szCs w:val="20"/>
        </w:rPr>
      </w:pPr>
      <w:r>
        <w:rPr>
          <w:rFonts w:cs="Verdana" w:ascii="Verdana" w:hAnsi="Verdana"/>
          <w:b/>
          <w:sz w:val="20"/>
          <w:szCs w:val="20"/>
        </w:rPr>
        <w:t>OPĆINA BREZNICA</w:t>
      </w:r>
    </w:p>
    <w:p>
      <w:pPr>
        <w:pStyle w:val="Normal"/>
        <w:rPr>
          <w:rFonts w:ascii="Verdana" w:hAnsi="Verdana" w:cs="Verdana"/>
          <w:b/>
          <w:b/>
          <w:sz w:val="20"/>
          <w:szCs w:val="20"/>
        </w:rPr>
      </w:pPr>
      <w:r>
        <w:rPr>
          <w:rFonts w:cs="Verdana" w:ascii="Verdana" w:hAnsi="Verdana"/>
          <w:b/>
          <w:sz w:val="20"/>
          <w:szCs w:val="20"/>
        </w:rPr>
        <w:t>Općinski načelnik</w:t>
      </w:r>
    </w:p>
    <w:p>
      <w:pPr>
        <w:pStyle w:val="Normal"/>
        <w:rPr/>
      </w:pPr>
      <w:r>
        <w:rPr>
          <w:rFonts w:cs="Verdana" w:ascii="Verdana" w:hAnsi="Verdana"/>
          <w:sz w:val="20"/>
          <w:szCs w:val="20"/>
        </w:rPr>
        <w:t xml:space="preserve">Klasa:  </w:t>
      </w:r>
      <w:r>
        <w:rPr>
          <w:rFonts w:cs="Verdana" w:ascii="Verdana" w:hAnsi="Verdana"/>
          <w:sz w:val="20"/>
          <w:szCs w:val="20"/>
        </w:rPr>
        <w:t>363</w:t>
      </w:r>
      <w:r>
        <w:rPr>
          <w:rFonts w:cs="Verdana" w:ascii="Verdana" w:hAnsi="Verdana"/>
          <w:sz w:val="20"/>
          <w:szCs w:val="20"/>
        </w:rPr>
        <w:t>-01/18-01/</w:t>
      </w:r>
      <w:r>
        <w:rPr>
          <w:rFonts w:cs="Verdana" w:ascii="Verdana" w:hAnsi="Verdana"/>
          <w:sz w:val="20"/>
          <w:szCs w:val="20"/>
        </w:rPr>
        <w:t>05</w:t>
      </w:r>
    </w:p>
    <w:p>
      <w:pPr>
        <w:pStyle w:val="Normal"/>
        <w:rPr/>
      </w:pPr>
      <w:r>
        <w:rPr>
          <w:rFonts w:cs="Verdana" w:ascii="Verdana" w:hAnsi="Verdana"/>
          <w:sz w:val="20"/>
          <w:szCs w:val="20"/>
        </w:rPr>
        <w:t>Ur.br.:  2186/023-01-18-</w:t>
      </w:r>
      <w:r>
        <w:rPr>
          <w:rFonts w:cs="Verdana" w:ascii="Verdana" w:hAnsi="Verdana"/>
          <w:sz w:val="20"/>
          <w:szCs w:val="20"/>
        </w:rPr>
        <w:t>3</w:t>
      </w:r>
    </w:p>
    <w:p>
      <w:pPr>
        <w:pStyle w:val="Normal"/>
        <w:rPr/>
      </w:pPr>
      <w:r>
        <w:rPr>
          <w:rFonts w:cs="Verdana" w:ascii="Verdana" w:hAnsi="Verdana"/>
          <w:sz w:val="20"/>
          <w:szCs w:val="20"/>
        </w:rPr>
        <w:t xml:space="preserve">Bisag, </w:t>
      </w:r>
      <w:r>
        <w:rPr>
          <w:rFonts w:cs="Verdana" w:ascii="Verdana" w:hAnsi="Verdana"/>
          <w:sz w:val="20"/>
          <w:szCs w:val="20"/>
        </w:rPr>
        <w:t>03</w:t>
      </w:r>
      <w:r>
        <w:rPr>
          <w:rFonts w:cs="Verdana" w:ascii="Verdana" w:hAnsi="Verdana"/>
          <w:sz w:val="20"/>
          <w:szCs w:val="20"/>
        </w:rPr>
        <w:t>.0</w:t>
      </w:r>
      <w:r>
        <w:rPr>
          <w:rFonts w:cs="Verdana" w:ascii="Verdana" w:hAnsi="Verdana"/>
          <w:sz w:val="20"/>
          <w:szCs w:val="20"/>
        </w:rPr>
        <w:t>9</w:t>
      </w:r>
      <w:r>
        <w:rPr>
          <w:rFonts w:cs="Verdana" w:ascii="Verdana" w:hAnsi="Verdana"/>
          <w:sz w:val="20"/>
          <w:szCs w:val="20"/>
        </w:rPr>
        <w:t>.2018.</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r>
    </w:p>
    <w:p>
      <w:pPr>
        <w:pStyle w:val="Normal"/>
        <w:spacing w:before="280" w:after="280"/>
        <w:jc w:val="center"/>
        <w:rPr>
          <w:rFonts w:ascii="Verdana" w:hAnsi="Verdana" w:cs="Verdana"/>
          <w:b/>
          <w:b/>
        </w:rPr>
      </w:pPr>
      <w:r>
        <w:rPr>
          <w:rFonts w:cs="Verdana" w:ascii="Verdana" w:hAnsi="Verdana"/>
          <w:b/>
        </w:rPr>
        <w:t>POZIV ZA DOSTAVU PONUDA</w:t>
      </w:r>
    </w:p>
    <w:p>
      <w:pPr>
        <w:pStyle w:val="Normal"/>
        <w:numPr>
          <w:ilvl w:val="0"/>
          <w:numId w:val="3"/>
        </w:numPr>
        <w:spacing w:before="113" w:after="0"/>
        <w:rPr>
          <w:rFonts w:ascii="Verdana" w:hAnsi="Verdana" w:cs="Verdana"/>
          <w:sz w:val="20"/>
          <w:szCs w:val="20"/>
        </w:rPr>
      </w:pPr>
      <w:r>
        <w:rPr>
          <w:rFonts w:cs="Verdana" w:ascii="Verdana" w:hAnsi="Verdana"/>
          <w:sz w:val="20"/>
          <w:szCs w:val="20"/>
        </w:rPr>
        <w:t>JAVNI NARUČITELJ</w:t>
      </w:r>
    </w:p>
    <w:p>
      <w:pPr>
        <w:pStyle w:val="Normal"/>
        <w:ind w:left="567" w:hanging="0"/>
        <w:rPr>
          <w:rFonts w:ascii="Verdana" w:hAnsi="Verdana"/>
          <w:sz w:val="20"/>
          <w:szCs w:val="20"/>
        </w:rPr>
      </w:pPr>
      <w:r>
        <w:rPr>
          <w:rFonts w:cs="Verdana" w:ascii="Verdana" w:hAnsi="Verdana"/>
          <w:sz w:val="20"/>
          <w:szCs w:val="20"/>
        </w:rPr>
        <w:t>Naziv:</w:t>
        <w:tab/>
        <w:tab/>
        <w:tab/>
        <w:t>OPĆINA BREZNICA</w:t>
      </w:r>
    </w:p>
    <w:p>
      <w:pPr>
        <w:pStyle w:val="Bezproreda"/>
        <w:ind w:left="567" w:hanging="0"/>
        <w:rPr>
          <w:rFonts w:ascii="Verdana" w:hAnsi="Verdana" w:cs="Verdana"/>
          <w:sz w:val="20"/>
          <w:szCs w:val="20"/>
        </w:rPr>
      </w:pPr>
      <w:r>
        <w:rPr>
          <w:rFonts w:cs="Verdana" w:ascii="Verdana" w:hAnsi="Verdana"/>
          <w:sz w:val="20"/>
          <w:szCs w:val="20"/>
        </w:rPr>
        <w:t>Sjedište:</w:t>
        <w:tab/>
        <w:tab/>
        <w:tab/>
        <w:t>Bisag 23, 42226 Bisag</w:t>
      </w:r>
    </w:p>
    <w:p>
      <w:pPr>
        <w:pStyle w:val="Bezproreda"/>
        <w:ind w:left="567" w:hanging="0"/>
        <w:rPr>
          <w:rFonts w:ascii="Verdana" w:hAnsi="Verdana" w:cs="Verdana"/>
          <w:sz w:val="20"/>
          <w:szCs w:val="20"/>
        </w:rPr>
      </w:pPr>
      <w:r>
        <w:rPr>
          <w:rFonts w:cs="Verdana" w:ascii="Verdana" w:hAnsi="Verdana"/>
          <w:sz w:val="20"/>
          <w:szCs w:val="20"/>
        </w:rPr>
        <w:t>OIB:</w:t>
        <w:tab/>
        <w:tab/>
        <w:tab/>
        <w:t>59573646857</w:t>
      </w:r>
    </w:p>
    <w:p>
      <w:pPr>
        <w:pStyle w:val="Bezproreda"/>
        <w:ind w:left="567" w:hanging="0"/>
        <w:rPr>
          <w:rFonts w:ascii="Verdana" w:hAnsi="Verdana" w:cs="Verdana"/>
          <w:sz w:val="20"/>
          <w:szCs w:val="20"/>
        </w:rPr>
      </w:pPr>
      <w:r>
        <w:rPr>
          <w:rFonts w:cs="Verdana" w:ascii="Verdana" w:hAnsi="Verdana"/>
          <w:sz w:val="20"/>
          <w:szCs w:val="20"/>
        </w:rPr>
        <w:t>Tel./fax:</w:t>
        <w:tab/>
        <w:tab/>
        <w:tab/>
        <w:t xml:space="preserve">042 616 370 </w:t>
        <w:tab/>
        <w:tab/>
        <w:t>042 616 210</w:t>
      </w:r>
    </w:p>
    <w:p>
      <w:pPr>
        <w:pStyle w:val="Bezproreda"/>
        <w:ind w:left="567" w:hanging="0"/>
        <w:rPr/>
      </w:pPr>
      <w:r>
        <w:rPr>
          <w:rFonts w:cs="Verdana" w:ascii="Verdana" w:hAnsi="Verdana"/>
          <w:sz w:val="20"/>
          <w:szCs w:val="20"/>
        </w:rPr>
        <w:t>Internet adresa:</w:t>
        <w:tab/>
      </w:r>
      <w:r>
        <w:rPr>
          <w:rStyle w:val="InternetLink"/>
          <w:rFonts w:cs="Verdana" w:ascii="Verdana" w:hAnsi="Verdana"/>
          <w:sz w:val="20"/>
          <w:szCs w:val="20"/>
        </w:rPr>
        <w:t>www.breznica.hr</w:t>
      </w:r>
    </w:p>
    <w:p>
      <w:pPr>
        <w:pStyle w:val="Bezproreda"/>
        <w:ind w:left="567" w:hanging="0"/>
        <w:rPr/>
      </w:pPr>
      <w:r>
        <w:rPr>
          <w:rFonts w:cs="Verdana" w:ascii="Verdana" w:hAnsi="Verdana"/>
          <w:sz w:val="20"/>
          <w:szCs w:val="20"/>
        </w:rPr>
        <w:t>Adresa e-pošte:</w:t>
        <w:tab/>
        <w:tab/>
      </w:r>
      <w:r>
        <w:rPr>
          <w:rStyle w:val="InternetLink"/>
          <w:rFonts w:cs="Verdana" w:ascii="Verdana" w:hAnsi="Verdana"/>
          <w:sz w:val="20"/>
          <w:szCs w:val="20"/>
        </w:rPr>
        <w:t>opcina.breznica@vz.htnet.hr</w:t>
      </w:r>
    </w:p>
    <w:p>
      <w:pPr>
        <w:pStyle w:val="Bezproreda"/>
        <w:numPr>
          <w:ilvl w:val="0"/>
          <w:numId w:val="3"/>
        </w:numPr>
        <w:spacing w:before="113" w:after="0"/>
        <w:rPr/>
      </w:pPr>
      <w:r>
        <w:rPr>
          <w:rFonts w:cs="Verdana" w:ascii="Verdana" w:hAnsi="Verdana"/>
          <w:color w:val="000000"/>
          <w:sz w:val="20"/>
          <w:szCs w:val="20"/>
        </w:rPr>
        <w:t xml:space="preserve">PREDMET NABAVE: </w:t>
      </w:r>
      <w:r>
        <w:rPr>
          <w:rFonts w:cs="Verdana" w:ascii="Verdana" w:hAnsi="Verdana"/>
          <w:color w:val="000000"/>
          <w:sz w:val="20"/>
          <w:szCs w:val="20"/>
        </w:rPr>
        <w:t>Uređenje spomenika u naselju Breznica.</w:t>
      </w:r>
    </w:p>
    <w:p>
      <w:pPr>
        <w:pStyle w:val="Bezproreda"/>
        <w:numPr>
          <w:ilvl w:val="0"/>
          <w:numId w:val="3"/>
        </w:numPr>
        <w:spacing w:before="113" w:after="0"/>
        <w:rPr/>
      </w:pPr>
      <w:r>
        <w:rPr>
          <w:rFonts w:cs="Verdana" w:ascii="Verdana" w:hAnsi="Verdana"/>
          <w:color w:val="000000"/>
          <w:sz w:val="20"/>
          <w:szCs w:val="20"/>
        </w:rPr>
        <w:t>PROCJENJENA VRIJEDNOST NABAVE (bez PDV-a): 1</w:t>
      </w:r>
      <w:r>
        <w:rPr>
          <w:rFonts w:cs="Verdana" w:ascii="Verdana" w:hAnsi="Verdana"/>
          <w:color w:val="000000"/>
          <w:sz w:val="20"/>
          <w:szCs w:val="20"/>
        </w:rPr>
        <w:t>10</w:t>
      </w:r>
      <w:r>
        <w:rPr>
          <w:rFonts w:cs="Verdana" w:ascii="Verdana" w:hAnsi="Verdana"/>
          <w:color w:val="000000"/>
          <w:sz w:val="20"/>
          <w:szCs w:val="20"/>
        </w:rPr>
        <w:t>.</w:t>
      </w:r>
      <w:r>
        <w:rPr>
          <w:rFonts w:cs="Verdana" w:ascii="Verdana" w:hAnsi="Verdana"/>
          <w:color w:val="000000"/>
          <w:sz w:val="20"/>
          <w:szCs w:val="20"/>
        </w:rPr>
        <w:t>0</w:t>
      </w:r>
      <w:r>
        <w:rPr>
          <w:rFonts w:cs="Verdana" w:ascii="Verdana" w:hAnsi="Verdana"/>
          <w:color w:val="000000"/>
          <w:sz w:val="20"/>
          <w:szCs w:val="20"/>
        </w:rPr>
        <w:t>00,00 kn.</w:t>
      </w:r>
    </w:p>
    <w:p>
      <w:pPr>
        <w:pStyle w:val="Bezproreda"/>
        <w:numPr>
          <w:ilvl w:val="0"/>
          <w:numId w:val="3"/>
        </w:numPr>
        <w:spacing w:before="113" w:after="0"/>
        <w:jc w:val="both"/>
        <w:rPr>
          <w:rFonts w:ascii="Verdana" w:hAnsi="Verdana"/>
          <w:sz w:val="20"/>
          <w:szCs w:val="20"/>
        </w:rPr>
      </w:pPr>
      <w:r>
        <w:rPr>
          <w:rFonts w:cs="Verdana" w:ascii="Verdana" w:hAnsi="Verdana"/>
          <w:sz w:val="20"/>
          <w:szCs w:val="20"/>
        </w:rPr>
        <w:t>KRITERIJ ZA ODABIR PONUDA: Najniža cijena ponude uz obvezu ispunjenja svih uvjeta i zahtjeva traženih u ovom Pozivu.</w:t>
      </w:r>
    </w:p>
    <w:p>
      <w:pPr>
        <w:pStyle w:val="Bezproreda"/>
        <w:numPr>
          <w:ilvl w:val="0"/>
          <w:numId w:val="3"/>
        </w:numPr>
        <w:spacing w:before="113" w:after="0"/>
        <w:jc w:val="both"/>
        <w:rPr>
          <w:rFonts w:ascii="Verdana" w:hAnsi="Verdana" w:cs="Verdana"/>
          <w:sz w:val="20"/>
          <w:szCs w:val="20"/>
        </w:rPr>
      </w:pPr>
      <w:r>
        <w:rPr>
          <w:rFonts w:cs="Verdana" w:ascii="Verdana" w:hAnsi="Verdana"/>
          <w:sz w:val="20"/>
          <w:szCs w:val="20"/>
        </w:rPr>
        <w:t>IZRADA PONUDE: Ponuda se izrađuje na hrvatskom jeziku i mora biti ispunjena neizbrisivom tintom, a treba sadržavati troškovnik, ponudbeni list, dokaze pravne i poslovne sposobnosti i izjavu o dostavi jamstva za uredno ispunjenje ugovornih obveza.</w:t>
      </w:r>
    </w:p>
    <w:p>
      <w:pPr>
        <w:pStyle w:val="Bezproreda"/>
        <w:numPr>
          <w:ilvl w:val="0"/>
          <w:numId w:val="3"/>
        </w:numPr>
        <w:spacing w:before="113" w:after="0"/>
        <w:jc w:val="both"/>
        <w:rPr/>
      </w:pPr>
      <w:r>
        <w:rPr>
          <w:rFonts w:cs="Verdana" w:ascii="Verdana" w:hAnsi="Verdana"/>
          <w:sz w:val="20"/>
          <w:szCs w:val="20"/>
        </w:rPr>
        <w:t>ROK IZRADE/ISPORUKE: 30 dana od dana zaključenja Ugovora.</w:t>
      </w:r>
    </w:p>
    <w:p>
      <w:pPr>
        <w:pStyle w:val="Bezproreda"/>
        <w:numPr>
          <w:ilvl w:val="0"/>
          <w:numId w:val="3"/>
        </w:numPr>
        <w:spacing w:before="113" w:after="0"/>
        <w:jc w:val="both"/>
        <w:rPr>
          <w:rFonts w:ascii="Verdana" w:hAnsi="Verdana" w:cs="Verdana"/>
          <w:sz w:val="20"/>
          <w:szCs w:val="20"/>
        </w:rPr>
      </w:pPr>
      <w:r>
        <w:rPr>
          <w:rFonts w:cs="Verdana" w:ascii="Verdana" w:hAnsi="Verdana"/>
          <w:sz w:val="20"/>
          <w:szCs w:val="20"/>
        </w:rPr>
        <w:t>UVJETI PRAVNE I POSLOVNE SPOSOBNOSTI:</w:t>
      </w:r>
    </w:p>
    <w:p>
      <w:pPr>
        <w:pStyle w:val="Bezproreda"/>
        <w:numPr>
          <w:ilvl w:val="1"/>
          <w:numId w:val="3"/>
        </w:numPr>
        <w:jc w:val="both"/>
        <w:rPr>
          <w:rFonts w:ascii="Verdana" w:hAnsi="Verdana" w:cs="Verdana"/>
          <w:sz w:val="20"/>
          <w:szCs w:val="20"/>
        </w:rPr>
      </w:pPr>
      <w:r>
        <w:rPr>
          <w:rFonts w:cs="Verdana" w:ascii="Verdana" w:hAnsi="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pPr>
        <w:pStyle w:val="Bezproreda"/>
        <w:numPr>
          <w:ilvl w:val="1"/>
          <w:numId w:val="3"/>
        </w:numPr>
        <w:jc w:val="both"/>
        <w:rPr>
          <w:rFonts w:ascii="Verdana" w:hAnsi="Verdana" w:cs="Verdana"/>
          <w:sz w:val="20"/>
          <w:szCs w:val="20"/>
        </w:rPr>
      </w:pPr>
      <w:r>
        <w:rPr>
          <w:rFonts w:cs="Verdana" w:ascii="Verdana" w:hAnsi="Verdana"/>
          <w:sz w:val="20"/>
          <w:szCs w:val="20"/>
        </w:rPr>
        <w:t>Ponuditelj mora dokazati da je platio sve dospjele porezne obveze i obveza za mirovinsko i zdravstveno osiguranje o čemu je obvezan dostaviti potvrdu Porezne uprave o stanju duga koja ne smije biti starija od 30 dana računajući od dana objave ovog poziva.</w:t>
      </w:r>
    </w:p>
    <w:p>
      <w:pPr>
        <w:pStyle w:val="Bezproreda"/>
        <w:numPr>
          <w:ilvl w:val="1"/>
          <w:numId w:val="3"/>
        </w:numPr>
        <w:jc w:val="both"/>
        <w:rPr>
          <w:rFonts w:ascii="Verdana" w:hAnsi="Verdana" w:cs="Verdana"/>
          <w:sz w:val="20"/>
          <w:szCs w:val="20"/>
        </w:rPr>
      </w:pPr>
      <w:r>
        <w:rPr>
          <w:rFonts w:cs="Verdana" w:ascii="Verdana" w:hAnsi="Verdana"/>
          <w:sz w:val="20"/>
          <w:szCs w:val="20"/>
        </w:rPr>
        <w:t>Ponuditelj mora dostaviti dokument izdan od bankarskih ili drugih financijskih institucija kojim dokazuje svoju solventnost (ne stariji od 6 mjeseci).</w:t>
      </w:r>
    </w:p>
    <w:p>
      <w:pPr>
        <w:pStyle w:val="Bezproreda"/>
        <w:numPr>
          <w:ilvl w:val="0"/>
          <w:numId w:val="3"/>
        </w:numPr>
        <w:spacing w:before="113" w:after="0"/>
        <w:jc w:val="both"/>
        <w:rPr/>
      </w:pPr>
      <w:r>
        <w:rPr>
          <w:rFonts w:cs="Verdana" w:ascii="Verdana" w:hAnsi="Verdana"/>
          <w:sz w:val="20"/>
          <w:szCs w:val="20"/>
        </w:rPr>
        <w:t xml:space="preserve">NAČIN DOSTAVLJANJA PONUDE: Ponuda se dostavlja u zatvorenoj omotnici poštom ili izravno na adresu naručitelja radnim danom od 8 do 14 sati. Na omotnici treba navesti </w:t>
      </w:r>
      <w:r>
        <w:rPr>
          <w:rFonts w:cs="Verdana" w:ascii="Verdana" w:hAnsi="Verdana"/>
          <w:color w:val="000000"/>
          <w:sz w:val="20"/>
          <w:szCs w:val="20"/>
        </w:rPr>
        <w:t xml:space="preserve">adresu: Općina Breznica, Bisag 23, 42226 Bisag s naznakom "Ne otvaraj - ponuda za </w:t>
      </w:r>
      <w:r>
        <w:rPr>
          <w:rFonts w:cs="Verdana" w:ascii="Verdana" w:hAnsi="Verdana"/>
          <w:color w:val="000000"/>
          <w:sz w:val="20"/>
          <w:szCs w:val="20"/>
        </w:rPr>
        <w:t>Uređenje spomenika u naselju Breznica</w:t>
      </w:r>
      <w:r>
        <w:rPr>
          <w:rFonts w:cs="Verdana" w:ascii="Verdana" w:hAnsi="Verdana"/>
          <w:color w:val="000000"/>
          <w:sz w:val="20"/>
          <w:szCs w:val="20"/>
        </w:rPr>
        <w:t>". Na zatvorenoj omotnici mora biti naznačen i naziv i adresa ponuditelja.</w:t>
      </w:r>
    </w:p>
    <w:p>
      <w:pPr>
        <w:pStyle w:val="Bezproreda"/>
        <w:spacing w:before="113" w:after="0"/>
        <w:ind w:left="567" w:hanging="0"/>
        <w:jc w:val="both"/>
        <w:rPr/>
      </w:pPr>
      <w:r>
        <w:rPr>
          <w:rFonts w:cs="Verdana" w:ascii="Verdana" w:hAnsi="Verdana"/>
          <w:color w:val="000000"/>
          <w:sz w:val="20"/>
          <w:szCs w:val="20"/>
        </w:rPr>
        <w:t>Krajnji rok za dostavu ponuda: 1</w:t>
      </w:r>
      <w:r>
        <w:rPr>
          <w:rFonts w:cs="Verdana" w:ascii="Verdana" w:hAnsi="Verdana"/>
          <w:color w:val="000000"/>
          <w:sz w:val="20"/>
          <w:szCs w:val="20"/>
        </w:rPr>
        <w:t>1</w:t>
      </w:r>
      <w:r>
        <w:rPr>
          <w:rFonts w:cs="Verdana" w:ascii="Verdana" w:hAnsi="Verdana"/>
          <w:color w:val="000000"/>
          <w:sz w:val="20"/>
          <w:szCs w:val="20"/>
        </w:rPr>
        <w:t>.</w:t>
      </w:r>
      <w:r>
        <w:rPr>
          <w:rFonts w:cs="Verdana" w:ascii="Verdana" w:hAnsi="Verdana"/>
          <w:color w:val="000000"/>
          <w:sz w:val="20"/>
          <w:szCs w:val="20"/>
        </w:rPr>
        <w:t>09</w:t>
      </w:r>
      <w:r>
        <w:rPr>
          <w:rFonts w:cs="Verdana" w:ascii="Verdana" w:hAnsi="Verdana"/>
          <w:color w:val="000000"/>
          <w:sz w:val="20"/>
          <w:szCs w:val="20"/>
        </w:rPr>
        <w:t>.2018 do 12:00 sati bez obzira na način dostave.</w:t>
      </w:r>
    </w:p>
    <w:p>
      <w:pPr>
        <w:pStyle w:val="Bezproreda"/>
        <w:numPr>
          <w:ilvl w:val="0"/>
          <w:numId w:val="3"/>
        </w:numPr>
        <w:spacing w:before="113" w:after="0"/>
        <w:jc w:val="both"/>
        <w:rPr/>
      </w:pPr>
      <w:r>
        <w:rPr>
          <w:rFonts w:cs="Verdana" w:ascii="Verdana" w:hAnsi="Verdana"/>
          <w:sz w:val="20"/>
          <w:szCs w:val="20"/>
        </w:rPr>
        <w:t>ROK VALJANOSTI PONUDE: 60 dana.</w:t>
      </w:r>
    </w:p>
    <w:p>
      <w:pPr>
        <w:pStyle w:val="Bezproreda"/>
        <w:numPr>
          <w:ilvl w:val="0"/>
          <w:numId w:val="3"/>
        </w:numPr>
        <w:spacing w:before="113" w:after="0"/>
        <w:jc w:val="both"/>
        <w:rPr>
          <w:rFonts w:ascii="Verdana" w:hAnsi="Verdana" w:cs="Verdana"/>
          <w:sz w:val="20"/>
          <w:szCs w:val="20"/>
        </w:rPr>
      </w:pPr>
      <w:r>
        <w:rPr>
          <w:rFonts w:cs="Verdana" w:ascii="Verdana" w:hAnsi="Verdana"/>
          <w:sz w:val="20"/>
          <w:szCs w:val="20"/>
        </w:rPr>
        <w:t>OTVARANJE PONUDA: Naručitelj neće provoditi javno otvaranje ponuda.</w:t>
      </w:r>
    </w:p>
    <w:p>
      <w:pPr>
        <w:pStyle w:val="Bezproreda"/>
        <w:numPr>
          <w:ilvl w:val="0"/>
          <w:numId w:val="3"/>
        </w:numPr>
        <w:spacing w:before="113" w:after="0"/>
        <w:jc w:val="both"/>
        <w:rPr/>
      </w:pPr>
      <w:r>
        <w:rPr>
          <w:rFonts w:cs="Verdana" w:ascii="Verdana" w:hAnsi="Verdana"/>
          <w:sz w:val="20"/>
          <w:szCs w:val="20"/>
        </w:rPr>
        <w:t xml:space="preserve">KONTAKT OSOBA: Obavijesti u svezi predmeta nabave kontakt: Stjepan Šafran, tel. 042 616 370, fax 042 616 210, e-mail: </w:t>
      </w:r>
      <w:r>
        <w:rPr>
          <w:rStyle w:val="InternetLink"/>
          <w:rFonts w:cs="Verdana" w:ascii="Verdana" w:hAnsi="Verdana"/>
          <w:sz w:val="20"/>
          <w:szCs w:val="20"/>
        </w:rPr>
        <w:t>opcina.breznica@vz.htnet.hr</w:t>
      </w:r>
    </w:p>
    <w:p>
      <w:pPr>
        <w:pStyle w:val="Bezproreda"/>
        <w:numPr>
          <w:ilvl w:val="0"/>
          <w:numId w:val="3"/>
        </w:numPr>
        <w:spacing w:before="113" w:after="0"/>
        <w:jc w:val="both"/>
        <w:rPr>
          <w:rFonts w:ascii="Verdana" w:hAnsi="Verdana" w:cs="Verdana"/>
          <w:sz w:val="20"/>
          <w:szCs w:val="20"/>
        </w:rPr>
      </w:pPr>
      <w:r>
        <w:rPr>
          <w:rFonts w:cs="Verdana" w:ascii="Verdana" w:hAnsi="Verdana"/>
          <w:sz w:val="20"/>
          <w:szCs w:val="20"/>
        </w:rPr>
        <w:t>OBAVIJEST O REZULTATIMA: Pisanu obavijest o rezultatima nabave naručitelj će dostaviti svim ponuditeljima o roku 30 dana od dana roka za dostavu ponuda.</w:t>
      </w:r>
    </w:p>
    <w:p>
      <w:pPr>
        <w:pStyle w:val="Bezproreda"/>
        <w:jc w:val="both"/>
        <w:rPr>
          <w:rFonts w:ascii="Verdana" w:hAnsi="Verdana" w:cs="Verdana"/>
          <w:sz w:val="20"/>
          <w:szCs w:val="20"/>
        </w:rPr>
      </w:pPr>
      <w:r>
        <w:rPr>
          <w:rFonts w:cs="Verdana" w:ascii="Verdana" w:hAnsi="Verdana"/>
          <w:sz w:val="20"/>
          <w:szCs w:val="20"/>
        </w:rPr>
      </w:r>
    </w:p>
    <w:p>
      <w:pPr>
        <w:pStyle w:val="Bezproreda"/>
        <w:jc w:val="both"/>
        <w:rPr>
          <w:rFonts w:ascii="Verdana" w:hAnsi="Verdana" w:cs="Verdana"/>
          <w:sz w:val="20"/>
          <w:szCs w:val="20"/>
        </w:rPr>
      </w:pPr>
      <w:r>
        <w:rPr>
          <w:rFonts w:cs="Verdana" w:ascii="Verdana" w:hAnsi="Verdana"/>
          <w:sz w:val="20"/>
          <w:szCs w:val="20"/>
        </w:rPr>
      </w:r>
    </w:p>
    <w:p>
      <w:pPr>
        <w:pStyle w:val="Bezproreda"/>
        <w:jc w:val="both"/>
        <w:rPr>
          <w:rFonts w:ascii="Verdana" w:hAnsi="Verdana" w:cs="Verdana"/>
          <w:sz w:val="20"/>
          <w:szCs w:val="20"/>
        </w:rPr>
      </w:pPr>
      <w:r>
        <w:rPr>
          <w:rFonts w:cs="Verdana" w:ascii="Verdana" w:hAnsi="Verdana"/>
          <w:sz w:val="20"/>
          <w:szCs w:val="20"/>
        </w:rPr>
        <w:t>Prilog:</w:t>
      </w:r>
    </w:p>
    <w:p>
      <w:pPr>
        <w:pStyle w:val="Bezproreda"/>
        <w:jc w:val="both"/>
        <w:rPr>
          <w:rFonts w:ascii="Verdana" w:hAnsi="Verdana" w:cs="Verdana"/>
          <w:sz w:val="20"/>
          <w:szCs w:val="20"/>
        </w:rPr>
      </w:pPr>
      <w:r>
        <w:rPr>
          <w:rFonts w:cs="Verdana" w:ascii="Verdana" w:hAnsi="Verdana"/>
          <w:sz w:val="20"/>
          <w:szCs w:val="20"/>
        </w:rPr>
      </w:r>
    </w:p>
    <w:p>
      <w:pPr>
        <w:pStyle w:val="Bezproreda"/>
        <w:numPr>
          <w:ilvl w:val="0"/>
          <w:numId w:val="1"/>
        </w:numPr>
        <w:jc w:val="both"/>
        <w:rPr>
          <w:rFonts w:ascii="Verdana" w:hAnsi="Verdana" w:cs="Verdana"/>
          <w:sz w:val="20"/>
          <w:szCs w:val="20"/>
        </w:rPr>
      </w:pPr>
      <w:r>
        <w:rPr>
          <w:rFonts w:cs="Verdana" w:ascii="Verdana" w:hAnsi="Verdana"/>
          <w:sz w:val="20"/>
          <w:szCs w:val="20"/>
        </w:rPr>
        <w:t>Troškovnik</w:t>
      </w:r>
    </w:p>
    <w:p>
      <w:pPr>
        <w:pStyle w:val="Bezproreda"/>
        <w:numPr>
          <w:ilvl w:val="0"/>
          <w:numId w:val="1"/>
        </w:numPr>
        <w:jc w:val="both"/>
        <w:rPr>
          <w:rFonts w:ascii="Verdana" w:hAnsi="Verdana" w:cs="Verdana"/>
          <w:sz w:val="20"/>
          <w:szCs w:val="20"/>
        </w:rPr>
      </w:pPr>
      <w:r>
        <w:rPr>
          <w:rFonts w:cs="Verdana" w:ascii="Verdana" w:hAnsi="Verdana"/>
          <w:sz w:val="20"/>
          <w:szCs w:val="20"/>
        </w:rPr>
        <w:t>Ponudbeni list</w:t>
      </w:r>
    </w:p>
    <w:p>
      <w:pPr>
        <w:pStyle w:val="Bezproreda"/>
        <w:numPr>
          <w:ilvl w:val="0"/>
          <w:numId w:val="1"/>
        </w:numPr>
        <w:jc w:val="both"/>
        <w:rPr>
          <w:rFonts w:ascii="Verdana" w:hAnsi="Verdana" w:cs="Verdana"/>
          <w:sz w:val="20"/>
          <w:szCs w:val="20"/>
        </w:rPr>
      </w:pPr>
      <w:r>
        <w:rPr>
          <w:rFonts w:cs="Verdana" w:ascii="Verdana" w:hAnsi="Verdana"/>
          <w:sz w:val="20"/>
          <w:szCs w:val="20"/>
        </w:rPr>
        <w:t>Izjava o dostavi jamstva za uredno ispunjenje ugovornih obveza</w:t>
      </w:r>
    </w:p>
    <w:p>
      <w:pPr>
        <w:pStyle w:val="Bezproreda"/>
        <w:jc w:val="both"/>
        <w:rPr>
          <w:rFonts w:ascii="Verdana" w:hAnsi="Verdana" w:cs="Verdana"/>
          <w:sz w:val="20"/>
          <w:szCs w:val="20"/>
        </w:rPr>
      </w:pPr>
      <w:r>
        <w:rPr>
          <w:rFonts w:cs="Verdana" w:ascii="Verdana" w:hAnsi="Verdana"/>
          <w:sz w:val="20"/>
          <w:szCs w:val="20"/>
        </w:rPr>
      </w:r>
    </w:p>
    <w:p>
      <w:pPr>
        <w:pStyle w:val="Bezproreda"/>
        <w:rPr>
          <w:rFonts w:ascii="Verdana" w:hAnsi="Verdana" w:cs="Verdana"/>
          <w:sz w:val="20"/>
          <w:szCs w:val="20"/>
        </w:rPr>
      </w:pPr>
      <w:r>
        <w:rPr>
          <w:rFonts w:cs="Verdana" w:ascii="Verdana" w:hAnsi="Verdana"/>
          <w:sz w:val="20"/>
          <w:szCs w:val="20"/>
        </w:rPr>
      </w:r>
    </w:p>
    <w:p>
      <w:pPr>
        <w:pStyle w:val="Bezproreda"/>
        <w:rPr>
          <w:rFonts w:ascii="Verdana" w:hAnsi="Verdana" w:cs="Verdana"/>
          <w:sz w:val="20"/>
          <w:szCs w:val="20"/>
        </w:rPr>
      </w:pPr>
      <w:r>
        <w:rPr>
          <w:rFonts w:cs="Verdana" w:ascii="Verdana" w:hAnsi="Verdana"/>
          <w:sz w:val="20"/>
          <w:szCs w:val="20"/>
        </w:rPr>
      </w:r>
    </w:p>
    <w:p>
      <w:pPr>
        <w:pStyle w:val="Normal"/>
        <w:spacing w:before="280" w:after="280"/>
        <w:jc w:val="center"/>
        <w:rPr>
          <w:rFonts w:ascii="Verdana" w:hAnsi="Verdana" w:cs="Verdana"/>
          <w:sz w:val="20"/>
          <w:szCs w:val="20"/>
        </w:rPr>
      </w:pPr>
      <w:r>
        <w:rPr>
          <w:rFonts w:cs="Verdana" w:ascii="Verdana" w:hAnsi="Verdana"/>
          <w:sz w:val="20"/>
          <w:szCs w:val="20"/>
        </w:rPr>
      </w:r>
    </w:p>
    <w:p>
      <w:pPr>
        <w:pStyle w:val="Bezproreda"/>
        <w:rPr>
          <w:rFonts w:ascii="Verdana" w:hAnsi="Verdana" w:cs="Verdana"/>
          <w:sz w:val="20"/>
          <w:szCs w:val="20"/>
        </w:rPr>
      </w:pPr>
      <w:r>
        <w:rPr>
          <w:rFonts w:cs="Verdana" w:ascii="Verdana" w:hAnsi="Verdana"/>
          <w:sz w:val="20"/>
          <w:szCs w:val="20"/>
        </w:rPr>
      </w:r>
    </w:p>
    <w:p>
      <w:pPr>
        <w:pStyle w:val="Bezproreda"/>
        <w:rPr>
          <w:rFonts w:ascii="Verdana" w:hAnsi="Verdana" w:cs="Verdana"/>
          <w:sz w:val="20"/>
          <w:szCs w:val="20"/>
        </w:rPr>
      </w:pPr>
      <w:r>
        <w:rPr>
          <w:rFonts w:cs="Verdana" w:ascii="Verdana" w:hAnsi="Verdana"/>
          <w:sz w:val="20"/>
          <w:szCs w:val="20"/>
        </w:rPr>
        <w:tab/>
        <w:tab/>
        <w:tab/>
        <w:tab/>
        <w:tab/>
        <w:tab/>
        <w:tab/>
        <w:tab/>
        <w:tab/>
        <w:t>Općinski načelnik</w:t>
      </w:r>
    </w:p>
    <w:p>
      <w:pPr>
        <w:pStyle w:val="Bezproreda"/>
        <w:rPr>
          <w:rFonts w:ascii="Verdana" w:hAnsi="Verdana" w:cs="Verdana"/>
          <w:sz w:val="20"/>
          <w:szCs w:val="20"/>
        </w:rPr>
      </w:pPr>
      <w:r>
        <w:rPr>
          <w:rFonts w:cs="Verdana" w:ascii="Verdana" w:hAnsi="Verdana"/>
          <w:sz w:val="20"/>
          <w:szCs w:val="20"/>
        </w:rPr>
        <w:tab/>
        <w:tab/>
        <w:tab/>
        <w:tab/>
        <w:tab/>
        <w:tab/>
        <w:tab/>
        <w:tab/>
        <w:tab/>
        <w:t>Stjepan Krobot</w:t>
      </w:r>
    </w:p>
    <w:p>
      <w:pPr>
        <w:pStyle w:val="Normal"/>
        <w:spacing w:before="280" w:after="280"/>
        <w:rPr>
          <w:rFonts w:ascii="Verdana" w:hAnsi="Verdana" w:cs="Verdana"/>
          <w:sz w:val="18"/>
          <w:szCs w:val="18"/>
        </w:rPr>
      </w:pPr>
      <w:r>
        <w:rPr>
          <w:rFonts w:cs="Verdana" w:ascii="Verdana" w:hAnsi="Verdana"/>
          <w:sz w:val="18"/>
          <w:szCs w:val="18"/>
        </w:rPr>
      </w:r>
      <w:r>
        <w:br w:type="page"/>
      </w:r>
    </w:p>
    <w:p>
      <w:pPr>
        <w:pStyle w:val="Normal"/>
        <w:rPr>
          <w:rFonts w:ascii="Verdana" w:hAnsi="Verdana" w:cs="Verdana"/>
          <w:b/>
          <w:b/>
          <w:bCs/>
          <w:sz w:val="20"/>
          <w:szCs w:val="20"/>
        </w:rPr>
      </w:pPr>
      <w:r>
        <w:rPr>
          <w:rFonts w:cs="Verdana" w:ascii="Verdana" w:hAnsi="Verdana"/>
          <w:b/>
          <w:bCs/>
          <w:sz w:val="20"/>
          <w:szCs w:val="20"/>
        </w:rPr>
        <w:t>1. Troškovnik</w:t>
      </w:r>
    </w:p>
    <w:p>
      <w:pPr>
        <w:pStyle w:val="Bezproreda"/>
        <w:spacing w:before="113" w:after="0"/>
        <w:rPr/>
      </w:pPr>
      <w:r>
        <w:rPr>
          <w:rFonts w:cs="Verdana" w:ascii="Verdana" w:hAnsi="Verdana"/>
          <w:color w:val="000000"/>
          <w:sz w:val="20"/>
          <w:szCs w:val="20"/>
        </w:rPr>
        <w:t>Uređenje spomenika u naselju Breznica</w:t>
      </w:r>
      <w:r>
        <w:rPr>
          <w:rFonts w:cs="Verdana" w:ascii="Verdana" w:hAnsi="Verdana"/>
          <w:color w:val="000000"/>
          <w:sz w:val="20"/>
          <w:szCs w:val="20"/>
        </w:rPr>
        <w:t>:</w:t>
      </w:r>
    </w:p>
    <w:p>
      <w:pPr>
        <w:pStyle w:val="Normal"/>
        <w:rPr>
          <w:rFonts w:ascii="Verdana" w:hAnsi="Verdana" w:cs="Verdana"/>
          <w:sz w:val="20"/>
          <w:szCs w:val="20"/>
        </w:rPr>
      </w:pPr>
      <w:r>
        <w:rPr>
          <w:rFonts w:cs="Verdana" w:ascii="Verdana" w:hAnsi="Verdana"/>
          <w:sz w:val="20"/>
          <w:szCs w:val="20"/>
        </w:rPr>
      </w:r>
    </w:p>
    <w:tbl>
      <w:tblPr>
        <w:tblW w:w="10255" w:type="dxa"/>
        <w:jc w:val="left"/>
        <w:tblInd w:w="-544" w:type="dxa"/>
        <w:tblBorders/>
        <w:tblCellMar>
          <w:top w:w="28" w:type="dxa"/>
          <w:left w:w="28" w:type="dxa"/>
          <w:bottom w:w="28" w:type="dxa"/>
          <w:right w:w="28" w:type="dxa"/>
        </w:tblCellMar>
      </w:tblPr>
      <w:tblGrid>
        <w:gridCol w:w="450"/>
        <w:gridCol w:w="5305"/>
        <w:gridCol w:w="640"/>
        <w:gridCol w:w="900"/>
        <w:gridCol w:w="1350"/>
        <w:gridCol w:w="1610"/>
      </w:tblGrid>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left"/>
              <w:rPr>
                <w:rFonts w:ascii="Arial" w:hAnsi="Arial"/>
                <w:b/>
                <w:b/>
                <w:bCs/>
                <w:sz w:val="18"/>
                <w:szCs w:val="18"/>
              </w:rPr>
            </w:pPr>
            <w:r>
              <w:rPr>
                <w:rFonts w:ascii="Arial" w:hAnsi="Arial"/>
                <w:b/>
                <w:bCs/>
                <w:sz w:val="18"/>
                <w:szCs w:val="18"/>
              </w:rPr>
              <w:t>OPĆI UVJETI UZ TROŠKOVNIK</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Svi radovi na sanaciji spomen-obilježja vrše se u svemu prema postojećem stanju, materijali moraju odgovarati postojećim, kao i način postavljanja i izvedbe.</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Ponuditelj izvođenja radova dužan je prije davanja ponude izvršiti uvid u sadašnje stanje spomenika i provjeriti vrstu ugrađenih materijala .</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Sve radove izvesti od kvalitetnog materijala prema opisu, detaljima, pismenim naređenjima, ali sve u okviru ponuđene jedinične cijene. Sve štete učinjene prigodom rada vlastitim ili tuđim radovima imaju se ukloniti na račun počinitelja.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xml:space="preserve">Svi nekvalitetni radovi imaju se otkloniti i </w:t>
            </w:r>
            <w:r>
              <w:rPr>
                <w:rFonts w:ascii="Arial" w:hAnsi="Arial"/>
                <w:sz w:val="18"/>
                <w:szCs w:val="18"/>
              </w:rPr>
              <w:t>zamijeniti</w:t>
            </w:r>
            <w:r>
              <w:rPr>
                <w:rFonts w:ascii="Arial" w:hAnsi="Arial"/>
                <w:sz w:val="18"/>
                <w:szCs w:val="18"/>
              </w:rPr>
              <w:t xml:space="preserve"> ispravnim, bez bilo kakve odštete od strane investitora.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Ako opis koje stavke dovodi izvoditelja u sumnju o načinu izvedbe, treba pravovremeno prije predaje ponude tražiti objašnjenje od projektanta.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Ukoliko investitor odluči da neki rad ne izvodi, izvođač nema pravo na odštetu ako ga je investitor pravodobno obavijestio.</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Izvoditelj radova je dužan prije početka radova kontrolirati kote postojećeg terena u odnosu na relativnu kotu terena i podnih ploča. Ukoliko se ukažu eventualne nejednakosti između projekta i stanja na terenu, izvoditelj je dužan pravovremeno o tome obavijestiti nadzornog inženjera i investitora te zatražiti pojedina objašnjenja.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Eventualne izmjene materijala te načina izvedbe tijekom građenja moraju se izvršiti isključivo pismenim dogovorom sa projektantom i nadzornim inženjerom.</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Sve više radnje koje neće biti na taj način utvrđene neće se moći priznati u obračunu. Jedinična cijena sadrži sve ono nabrojano kod opisa pojedine grupe radova te se na taj način vrši i obračun istih.</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Jedinične cijene primjenjivat će se na izvedene količine bez obzira u kojem postotku iste odstupaju od količine u troškovniku.</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Izvedeni radovi moraju u cijelosti odgovarati opisu troškovnika, a u tu svrhu investitor ima pravo od izvoditelja tražiti prije početka radova uzorke, koji se čuvaju u upravi gradilišta te izvedeni radovi moraju istima u cijelosti odgovarati.</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Jediničnom cijenom treba obuhvatiti sve elemente navedene kako slijedi:</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center"/>
              <w:rPr>
                <w:rFonts w:ascii="Arial" w:hAnsi="Arial"/>
                <w:sz w:val="18"/>
                <w:szCs w:val="18"/>
              </w:rPr>
            </w:pPr>
            <w:r>
              <w:rPr>
                <w:rFonts w:ascii="Arial" w:hAnsi="Arial"/>
                <w:sz w:val="18"/>
                <w:szCs w:val="18"/>
              </w:rPr>
              <w:t>Materijal</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xml:space="preserve">Pod cijenom materijala </w:t>
            </w:r>
            <w:r>
              <w:rPr>
                <w:rFonts w:ascii="Arial" w:hAnsi="Arial"/>
                <w:sz w:val="18"/>
                <w:szCs w:val="18"/>
              </w:rPr>
              <w:t>podrazumijeva</w:t>
            </w:r>
            <w:r>
              <w:rPr>
                <w:rFonts w:ascii="Arial" w:hAnsi="Arial"/>
                <w:sz w:val="18"/>
                <w:szCs w:val="18"/>
              </w:rPr>
              <w:t xml:space="preserve"> se dobavna cijena svih materijala koji sudjeluju u radnom procesu kako osnovni materijal tako i materijali koji ne spadaju u finalni produkt već su samo kao pomoćni.</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U cijenu je uključena i cijena transportnih troškova bez obzira na prijevozno sredstvo sa svim prijenosima, utovarima i istovarima te uskladištenje i čuvanje na gradilištu od uništenja (prebacivanje, zaštita i sl.).</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U cijenu je također uračunato i davanje potrebnih uzoraka kod izvjesnih vrsta materijala.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center"/>
              <w:rPr>
                <w:rFonts w:ascii="Arial" w:hAnsi="Arial"/>
                <w:sz w:val="18"/>
                <w:szCs w:val="18"/>
              </w:rPr>
            </w:pPr>
            <w:r>
              <w:rPr>
                <w:rFonts w:ascii="Arial" w:hAnsi="Arial"/>
                <w:sz w:val="18"/>
                <w:szCs w:val="18"/>
              </w:rPr>
              <w:t>Rad</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U kalkulaciju rada treba uključiti sav rad, kako glavni, tako i pomoćni te sav unutarnji transport. Ujedno treba uključiti i rad oko zaštite gotovih konstrukcija i dijelova objekta od štetnog atmosferskog utjecaja vrućine, hladnoće i sl.</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center"/>
              <w:rPr>
                <w:rFonts w:ascii="Arial" w:hAnsi="Arial"/>
                <w:sz w:val="18"/>
                <w:szCs w:val="18"/>
              </w:rPr>
            </w:pPr>
            <w:r>
              <w:rPr>
                <w:rFonts w:ascii="Arial" w:hAnsi="Arial"/>
                <w:sz w:val="18"/>
                <w:szCs w:val="18"/>
              </w:rPr>
              <w:t>Skele</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Sve vrste radnih skela bez obzira na visinu ulaze u jediničnu cijenu dotičnog rada, uključivo i fasadnu skelu bez obzira na visinu. Skela mora biti na vrijeme postavljena, te propisno zaštićena ogradom.</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center"/>
              <w:rPr>
                <w:rFonts w:ascii="Arial" w:hAnsi="Arial"/>
                <w:sz w:val="18"/>
                <w:szCs w:val="18"/>
              </w:rPr>
            </w:pPr>
            <w:r>
              <w:rPr>
                <w:rFonts w:ascii="Arial" w:hAnsi="Arial"/>
                <w:sz w:val="18"/>
                <w:szCs w:val="18"/>
              </w:rPr>
              <w:t>Izmjere</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Ukoliko nije u pojedinoj stavci dat način rada, ima se u svemu pridržavati propisa za pojedinu vrstu rada ili prosječnih normi u graditeljstvu.</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center"/>
              <w:rPr>
                <w:rFonts w:ascii="Arial" w:hAnsi="Arial"/>
                <w:sz w:val="18"/>
                <w:szCs w:val="18"/>
              </w:rPr>
            </w:pPr>
            <w:r>
              <w:rPr>
                <w:rFonts w:ascii="Arial" w:hAnsi="Arial"/>
                <w:sz w:val="18"/>
                <w:szCs w:val="18"/>
              </w:rPr>
              <w:t>Zimski i ljetni rad</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Ukoliko je u ugovoreni termin izvršenja građevine uključen i zimski period, odnosno ljetni period, to se neće izvoditelju priznati nikakve naknade za rad pri niskoj odnosno visokoj temperaturi te zaštite konstrukcije od smrzavanja, vrućine i atmosferskih nepogoda - sve to mora biti uključeno u jediničnu cijenu.</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Za vrijeme zime izvoditelj ima građevinu zaštititi te se svi eventualno smrznuti dijelovi istoga imaju otkloniti i izvesti ponovno bez bilo kakve naplate. Ukoliko je temperatura niža od temperature pri kojoj je dozvoljen dotični rad, a investitor traži da se radi, izvoditelj ima pravo zaračunati naknadu po normi 6006, ali u tom slučaju izvoditelj snosi punu odgovornost za ispravnost i kvalitetu rada.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center"/>
              <w:rPr>
                <w:rFonts w:ascii="Arial" w:hAnsi="Arial"/>
                <w:sz w:val="18"/>
                <w:szCs w:val="18"/>
              </w:rPr>
            </w:pPr>
            <w:r>
              <w:rPr>
                <w:rFonts w:ascii="Arial" w:hAnsi="Arial"/>
                <w:sz w:val="18"/>
                <w:szCs w:val="18"/>
              </w:rPr>
              <w:t>Faktor</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Na jediničnu cijenu radne snage izvoditelj ima pravo zaračunati faktor prema postojećim propisima i privrednim instrumentima na osnovu zakonskih propisa. Povrh toga izvoditelj ima faktorom obuhvatiti i slijedeće radove, koji se neće posebno platiti, bilo kao stavka troškovnika, bilo kao naknadni rad i to:</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kompletnu režiju gradilišta, uključujući dizalice, mostove, mehanizaciju i sl.</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najamne troškove za posuđenu mehanizaciju, koju izvoditelj sam ne posjeduje, a potrebna mu je pri izvođenju radova,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čišćenje ugrađenih elemenata ,</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sva ispitivanja materijal,</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ispitivanja dimnjaka i ventilacija u svrhu dobivanja potvrde od dimnjačara o ispravnosti istih,</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xml:space="preserve">- uređenje gradilišta po završetku svakog rada, sa otklanjanjem i odvozom svih </w:t>
            </w:r>
            <w:r>
              <w:rPr>
                <w:rFonts w:ascii="Arial" w:hAnsi="Arial"/>
                <w:sz w:val="18"/>
                <w:szCs w:val="18"/>
              </w:rPr>
              <w:t>otpadaka</w:t>
            </w:r>
            <w:r>
              <w:rPr>
                <w:rFonts w:ascii="Arial" w:hAnsi="Arial"/>
                <w:sz w:val="18"/>
                <w:szCs w:val="18"/>
              </w:rPr>
              <w:t>, šute, ostatka građevinskog materijala, inventura, pomoćnih građevina itd.</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Cijena nuđena po ovom troškovniku sadrži sve ove radove i ne može se na temelju istih povećavati.</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Taksa za deponiju odnosno odlagalište otpada obračunata je u jediničnoj cijeni rada.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center"/>
              <w:rPr>
                <w:rFonts w:ascii="Arial" w:hAnsi="Arial"/>
                <w:sz w:val="18"/>
                <w:szCs w:val="18"/>
              </w:rPr>
            </w:pPr>
            <w:r>
              <w:rPr>
                <w:rFonts w:ascii="Arial" w:hAnsi="Arial"/>
                <w:sz w:val="18"/>
                <w:szCs w:val="18"/>
              </w:rPr>
              <w:t>Kontrola mjera</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Izvoditelj je dužan sve mjere provjeriti u naravi odnosno na licu mjesta, bez posebne naplate istog.</w:t>
            </w:r>
          </w:p>
        </w:tc>
      </w:tr>
      <w:tr>
        <w:trPr>
          <w:trHeight w:val="202" w:hRule="atLeast"/>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rPr>
                <w:rFonts w:ascii="Arial" w:hAnsi="Arial"/>
                <w:sz w:val="18"/>
                <w:szCs w:val="18"/>
              </w:rPr>
            </w:pPr>
            <w:r>
              <w:rPr>
                <w:rFonts w:ascii="Arial" w:hAnsi="Arial"/>
                <w:sz w:val="18"/>
                <w:szCs w:val="18"/>
              </w:rPr>
            </w:r>
          </w:p>
        </w:tc>
        <w:tc>
          <w:tcPr>
            <w:tcW w:w="640" w:type="dxa"/>
            <w:tcBorders/>
            <w:shd w:fill="auto" w:val="clear"/>
          </w:tcPr>
          <w:p>
            <w:pPr>
              <w:pStyle w:val="TableContents"/>
              <w:rPr>
                <w:rFonts w:ascii="Arial" w:hAnsi="Arial"/>
                <w:sz w:val="18"/>
                <w:szCs w:val="18"/>
              </w:rPr>
            </w:pPr>
            <w:r>
              <w:rPr>
                <w:rFonts w:ascii="Arial" w:hAnsi="Arial"/>
                <w:sz w:val="18"/>
                <w:szCs w:val="18"/>
              </w:rPr>
            </w:r>
          </w:p>
        </w:tc>
        <w:tc>
          <w:tcPr>
            <w:tcW w:w="900" w:type="dxa"/>
            <w:tcBorders/>
            <w:shd w:fill="auto" w:val="clear"/>
          </w:tcPr>
          <w:p>
            <w:pPr>
              <w:pStyle w:val="TableContents"/>
              <w:rPr>
                <w:rFonts w:ascii="Arial" w:hAnsi="Arial"/>
                <w:sz w:val="18"/>
                <w:szCs w:val="18"/>
              </w:rPr>
            </w:pPr>
            <w:r>
              <w:rPr>
                <w:rFonts w:ascii="Arial" w:hAnsi="Arial"/>
                <w:sz w:val="18"/>
                <w:szCs w:val="18"/>
              </w:rPr>
            </w:r>
          </w:p>
        </w:tc>
        <w:tc>
          <w:tcPr>
            <w:tcW w:w="1350" w:type="dxa"/>
            <w:tcBorders/>
            <w:shd w:fill="auto" w:val="clear"/>
          </w:tcPr>
          <w:p>
            <w:pPr>
              <w:pStyle w:val="TableContents"/>
              <w:rPr>
                <w:rFonts w:ascii="Arial" w:hAnsi="Arial"/>
                <w:sz w:val="18"/>
                <w:szCs w:val="18"/>
              </w:rPr>
            </w:pPr>
            <w:r>
              <w:rPr>
                <w:rFonts w:ascii="Arial" w:hAnsi="Arial"/>
                <w:sz w:val="18"/>
                <w:szCs w:val="18"/>
              </w:rPr>
            </w:r>
          </w:p>
        </w:tc>
        <w:tc>
          <w:tcPr>
            <w:tcW w:w="1610" w:type="dxa"/>
            <w:tcBorders/>
            <w:shd w:fill="auto" w:val="clear"/>
          </w:tcPr>
          <w:p>
            <w:pPr>
              <w:pStyle w:val="TableContents"/>
              <w:rPr>
                <w:rFonts w:ascii="Arial" w:hAnsi="Arial"/>
                <w:b/>
                <w:sz w:val="18"/>
                <w:szCs w:val="18"/>
              </w:rPr>
            </w:pPr>
            <w:r>
              <w:rPr>
                <w:rFonts w:ascii="Arial" w:hAnsi="Arial"/>
                <w:b/>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1</w:t>
            </w:r>
          </w:p>
        </w:tc>
        <w:tc>
          <w:tcPr>
            <w:tcW w:w="9805" w:type="dxa"/>
            <w:gridSpan w:val="5"/>
            <w:tcBorders/>
            <w:shd w:fill="auto" w:val="clear"/>
          </w:tcPr>
          <w:p>
            <w:pPr>
              <w:pStyle w:val="TableContents"/>
              <w:jc w:val="both"/>
              <w:rPr>
                <w:rFonts w:ascii="Arial" w:hAnsi="Arial"/>
                <w:b/>
                <w:sz w:val="18"/>
                <w:szCs w:val="18"/>
              </w:rPr>
            </w:pPr>
            <w:r>
              <w:rPr>
                <w:rFonts w:ascii="Arial" w:hAnsi="Arial"/>
                <w:b/>
                <w:sz w:val="18"/>
                <w:szCs w:val="18"/>
              </w:rPr>
              <w:t>ZEMLJANI RADOVI</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left"/>
              <w:rPr>
                <w:rFonts w:ascii="Arial" w:hAnsi="Arial"/>
                <w:b/>
                <w:sz w:val="18"/>
                <w:szCs w:val="18"/>
              </w:rPr>
            </w:pPr>
            <w:r>
              <w:rPr>
                <w:rFonts w:ascii="Arial" w:hAnsi="Arial"/>
                <w:b/>
                <w:sz w:val="18"/>
                <w:szCs w:val="18"/>
              </w:rPr>
              <w:t>OPĆI UVJETI</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Kod izvedbe zemljanih radova imaju se primjenjivati postojeći propisi i građevinske norme, te opći uvjeti. Ovim troškovnikom, predviđeni su zemljani radovi, obimom koji je mogao biti sagledan bez geodetskog snimka. Zato se količine predviđene troškovnikom ne mogu smatrati konačnim.</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xml:space="preserve">O svim iskopima treba se vršiti dogovor sa nadzornim inženjerom zahvata prije i tijekom rada na iskopima. </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 xml:space="preserve">Prije početka rada sa svih površina potrebno je odstraniti eventualno raslinje (nisko i visoko), te ostale eventualne prepreke. </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9805" w:type="dxa"/>
            <w:gridSpan w:val="5"/>
            <w:tcBorders/>
            <w:shd w:fill="auto" w:val="clear"/>
          </w:tcPr>
          <w:p>
            <w:pPr>
              <w:pStyle w:val="TableContents"/>
              <w:jc w:val="both"/>
              <w:rPr>
                <w:rFonts w:ascii="Arial" w:hAnsi="Arial"/>
                <w:sz w:val="18"/>
                <w:szCs w:val="18"/>
              </w:rPr>
            </w:pPr>
            <w:r>
              <w:rPr>
                <w:rFonts w:ascii="Arial" w:hAnsi="Arial"/>
                <w:sz w:val="18"/>
                <w:szCs w:val="18"/>
              </w:rPr>
              <w:t>Svu zemlju lošije kvalitete (nasipni materijal II kat.) treba odvesti na dogovorene deponije. Zemlju bolje kvalitete koristiti za zatrpavanje i eventualne nasipe. Obračun radova vrši se po m3 iskopa. U cijenu su uključeni svi prijevozi računajući količine u zbijenom stanju. Povećanje obujma za rastresitost obračunati u cijeni stavke. Jediničnom cijenom obuhvaćen je sav rad i event. potrebni materijal, razupiranja, odnosno izrada kosina, primjena svih propisa i HTZ zaštite i sl., čišćenje jame od mulja, pumpanje vode i sl. radovi.</w:t>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rPr>
                <w:rFonts w:ascii="Arial" w:hAnsi="Arial"/>
                <w:i w:val="false"/>
                <w:i w:val="false"/>
                <w:iCs w:val="false"/>
                <w:sz w:val="18"/>
                <w:szCs w:val="18"/>
                <w:u w:val="single"/>
              </w:rPr>
            </w:pPr>
            <w:r>
              <w:rPr>
                <w:rFonts w:ascii="Arial" w:hAnsi="Arial"/>
                <w:i w:val="false"/>
                <w:iCs w:val="false"/>
                <w:sz w:val="18"/>
                <w:szCs w:val="18"/>
                <w:u w:val="single"/>
              </w:rPr>
            </w:r>
          </w:p>
        </w:tc>
        <w:tc>
          <w:tcPr>
            <w:tcW w:w="640" w:type="dxa"/>
            <w:tcBorders/>
            <w:shd w:fill="auto" w:val="clear"/>
            <w:vAlign w:val="center"/>
          </w:tcPr>
          <w:p>
            <w:pPr>
              <w:pStyle w:val="TableContents"/>
              <w:jc w:val="center"/>
              <w:rPr>
                <w:rFonts w:ascii="Arial" w:hAnsi="Arial"/>
                <w:b/>
                <w:i w:val="false"/>
                <w:i w:val="false"/>
                <w:iCs w:val="false"/>
                <w:sz w:val="18"/>
                <w:szCs w:val="18"/>
              </w:rPr>
            </w:pPr>
            <w:r>
              <w:rPr>
                <w:rFonts w:ascii="Arial" w:hAnsi="Arial"/>
                <w:b/>
                <w:i w:val="false"/>
                <w:iCs w:val="false"/>
                <w:sz w:val="18"/>
                <w:szCs w:val="18"/>
              </w:rPr>
              <w:t>jed. mjere</w:t>
            </w:r>
          </w:p>
        </w:tc>
        <w:tc>
          <w:tcPr>
            <w:tcW w:w="900" w:type="dxa"/>
            <w:tcBorders>
              <w:left w:val="single" w:sz="2" w:space="0" w:color="000000"/>
            </w:tcBorders>
            <w:shd w:fill="auto" w:val="clear"/>
            <w:tcMar>
              <w:left w:w="27" w:type="dxa"/>
            </w:tcMar>
            <w:vAlign w:val="center"/>
          </w:tcPr>
          <w:p>
            <w:pPr>
              <w:pStyle w:val="TableContents"/>
              <w:jc w:val="center"/>
              <w:rPr>
                <w:rFonts w:ascii="Arial" w:hAnsi="Arial"/>
                <w:b/>
                <w:i w:val="false"/>
                <w:i w:val="false"/>
                <w:iCs w:val="false"/>
                <w:sz w:val="18"/>
                <w:szCs w:val="18"/>
              </w:rPr>
            </w:pPr>
            <w:r>
              <w:rPr>
                <w:rFonts w:ascii="Arial" w:hAnsi="Arial"/>
                <w:b/>
                <w:i w:val="false"/>
                <w:iCs w:val="false"/>
                <w:sz w:val="18"/>
                <w:szCs w:val="18"/>
              </w:rPr>
              <w:t>količina</w:t>
            </w:r>
          </w:p>
        </w:tc>
        <w:tc>
          <w:tcPr>
            <w:tcW w:w="1350" w:type="dxa"/>
            <w:tcBorders>
              <w:left w:val="single" w:sz="2" w:space="0" w:color="000000"/>
            </w:tcBorders>
            <w:shd w:fill="auto" w:val="clear"/>
            <w:tcMar>
              <w:left w:w="27" w:type="dxa"/>
            </w:tcMar>
            <w:vAlign w:val="center"/>
          </w:tcPr>
          <w:p>
            <w:pPr>
              <w:pStyle w:val="TableContents"/>
              <w:jc w:val="center"/>
              <w:rPr>
                <w:rFonts w:ascii="Arial" w:hAnsi="Arial"/>
                <w:b/>
                <w:i w:val="false"/>
                <w:i w:val="false"/>
                <w:iCs w:val="false"/>
                <w:sz w:val="18"/>
                <w:szCs w:val="18"/>
              </w:rPr>
            </w:pPr>
            <w:r>
              <w:rPr>
                <w:rFonts w:ascii="Arial" w:hAnsi="Arial"/>
                <w:b/>
                <w:i w:val="false"/>
                <w:iCs w:val="false"/>
                <w:sz w:val="18"/>
                <w:szCs w:val="18"/>
              </w:rPr>
              <w:t>jed. cijena</w:t>
            </w:r>
          </w:p>
        </w:tc>
        <w:tc>
          <w:tcPr>
            <w:tcW w:w="1610" w:type="dxa"/>
            <w:tcBorders>
              <w:left w:val="single" w:sz="2" w:space="0" w:color="000000"/>
            </w:tcBorders>
            <w:shd w:fill="auto" w:val="clear"/>
            <w:tcMar>
              <w:left w:w="27" w:type="dxa"/>
            </w:tcMar>
            <w:vAlign w:val="center"/>
          </w:tcPr>
          <w:p>
            <w:pPr>
              <w:pStyle w:val="TableContents"/>
              <w:jc w:val="center"/>
              <w:rPr>
                <w:rFonts w:ascii="Arial" w:hAnsi="Arial"/>
                <w:b/>
                <w:i w:val="false"/>
                <w:i w:val="false"/>
                <w:iCs w:val="false"/>
                <w:sz w:val="18"/>
                <w:szCs w:val="18"/>
              </w:rPr>
            </w:pPr>
            <w:r>
              <w:rPr>
                <w:rFonts w:ascii="Arial" w:hAnsi="Arial"/>
                <w:b/>
                <w:i w:val="false"/>
                <w:iCs w:val="false"/>
                <w:sz w:val="18"/>
                <w:szCs w:val="18"/>
              </w:rPr>
              <w:t>ukupno</w:t>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1.1.</w:t>
            </w:r>
          </w:p>
        </w:tc>
        <w:tc>
          <w:tcPr>
            <w:tcW w:w="5305" w:type="dxa"/>
            <w:tcBorders>
              <w:top w:val="single" w:sz="2" w:space="0" w:color="000000"/>
            </w:tcBorders>
            <w:shd w:fill="auto" w:val="clear"/>
            <w:tcMar>
              <w:top w:w="29" w:type="dxa"/>
              <w:left w:w="29" w:type="dxa"/>
              <w:bottom w:w="29" w:type="dxa"/>
              <w:right w:w="29" w:type="dxa"/>
            </w:tcMar>
          </w:tcPr>
          <w:p>
            <w:pPr>
              <w:pStyle w:val="TableContents"/>
              <w:jc w:val="both"/>
              <w:rPr>
                <w:rFonts w:ascii="Arial" w:hAnsi="Arial"/>
                <w:b/>
                <w:color w:val="000000"/>
                <w:sz w:val="18"/>
                <w:szCs w:val="18"/>
              </w:rPr>
            </w:pPr>
            <w:r>
              <w:rPr>
                <w:rFonts w:ascii="Arial" w:hAnsi="Arial"/>
                <w:b/>
                <w:color w:val="000000"/>
                <w:sz w:val="18"/>
                <w:szCs w:val="18"/>
              </w:rPr>
              <w:t>Iskop humusa na prostoru zelenih površina</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sz w:val="18"/>
                <w:szCs w:val="18"/>
              </w:rPr>
            </w:pPr>
            <w:r>
              <w:rPr>
                <w:rFonts w:ascii="Arial" w:hAnsi="Arial"/>
                <w:sz w:val="18"/>
                <w:szCs w:val="18"/>
              </w:rPr>
              <w:t xml:space="preserve">Stavka obuhvaća iskop humusa i miješanog zemljanog materijala na čitavoj površini zahvata koju čini linija nožice nasipa spomenika i vanjska linija puta do nosivog tla u sloju debljine prosječno 10 cm, zatim pohranu izvan površine temeljnog tla tako da odvodnja bude stalno osigurana, utovar, prijevoz i razastiranje humusa na deponij udaljen do 5 km. Ako se tijekom radova ustanovi potreba otkopavanja humusa u debljem ili tanjem sloju, nadzorni inženjer će izmjenu upisati u građevinski dnevnik, a izvođač po njoj postupiti. Humus se ne smije upotrijebiti za izvedbu nasipa. </w:t>
            </w:r>
          </w:p>
          <w:p>
            <w:pPr>
              <w:pStyle w:val="TableContents"/>
              <w:jc w:val="left"/>
              <w:rPr>
                <w:rFonts w:ascii="Arial" w:hAnsi="Arial"/>
                <w:sz w:val="18"/>
                <w:szCs w:val="18"/>
              </w:rPr>
            </w:pPr>
            <w:r>
              <w:rPr>
                <w:rFonts w:ascii="Arial" w:hAnsi="Arial"/>
                <w:sz w:val="18"/>
                <w:szCs w:val="18"/>
              </w:rPr>
              <w:t>Rad se mjeri po m3 stvarno iskopanog humusa bez dodatka na rastresitost, a plaća po ugovorenoj jediničnoj cijeni iskopa humusa. Prijenos materijala na gradilišnu deponiju.</w:t>
              <w:br/>
              <w:t>Obračun po m2 iskopanog humusa i bez obzira na sredstva primjenjena pri iskopu i transportu.</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m2</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t>172.00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1.2.</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ŠIROKI ISKOP U MATERIJALU KATEGORIJE “C”</w:t>
              <w:br/>
              <w:t>Stavka obuhvaća: široki iskop tla u sloju prosječne debljine do 20 cm, sa odguravanjem na deponiju na udaljenom do 10 m, uređenje eventualnog pokosa prema projektiranom profilu, sanacija eventualnih oštećenih ravnina.</w:t>
              <w:br/>
              <w:t xml:space="preserve">Obračun po m3 otkopanog materijala u sraslom stanju. </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m3</w:t>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t>34.40</w:t>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top w:val="single" w:sz="2" w:space="0" w:color="000000"/>
            </w:tcBorders>
            <w:shd w:fill="FFFFFF"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1.3.</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CE" w:hAnsi="Arial CE"/>
                <w:b/>
                <w:i w:val="false"/>
                <w:i w:val="false"/>
                <w:iCs w:val="false"/>
                <w:sz w:val="18"/>
                <w:szCs w:val="18"/>
              </w:rPr>
            </w:pPr>
            <w:r>
              <w:rPr>
                <w:rFonts w:ascii="Arial CE" w:hAnsi="Arial CE"/>
                <w:b/>
                <w:i w:val="false"/>
                <w:iCs w:val="false"/>
                <w:sz w:val="18"/>
                <w:szCs w:val="18"/>
              </w:rPr>
              <w:t>Izvedba travnjaka</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CE" w:hAnsi="Arial CE"/>
                <w:i w:val="false"/>
                <w:i w:val="false"/>
                <w:iCs w:val="false"/>
                <w:sz w:val="18"/>
                <w:szCs w:val="18"/>
              </w:rPr>
            </w:pPr>
            <w:r>
              <w:rPr>
                <w:rFonts w:ascii="Arial CE" w:hAnsi="Arial CE"/>
                <w:i w:val="false"/>
                <w:iCs w:val="false"/>
                <w:sz w:val="18"/>
                <w:szCs w:val="18"/>
              </w:rPr>
              <w:t>Izvedba travnjaka sa prekopavanjem na dubinu 15 cm na prethodno isplaniranim površinama budućih zelenih površina.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Pognojavanje sa 5 lit/m2 zrelim stajskim gnojem, fino planiranje na ±2 cm s potrebnim nagibom za površinsku odvodnju, sjetva vrtno-parkovne travne smjeste 2 dag/m2, ježenje, valjanje, jednokratno zalijevanje.</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CE" w:hAnsi="Arial CE"/>
                <w:i w:val="false"/>
                <w:i w:val="false"/>
                <w:iCs w:val="false"/>
                <w:sz w:val="18"/>
                <w:szCs w:val="18"/>
              </w:rPr>
            </w:pPr>
            <w:r>
              <w:rPr>
                <w:rFonts w:ascii="Arial CE" w:hAnsi="Arial CE"/>
                <w:i w:val="false"/>
                <w:iCs w:val="false"/>
                <w:sz w:val="18"/>
                <w:szCs w:val="18"/>
              </w:rPr>
              <w:t>Obračunava se po m2.</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m2</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t>150.00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shd w:fill="FFFFFF"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1.4.</w:t>
            </w:r>
          </w:p>
        </w:tc>
        <w:tc>
          <w:tcPr>
            <w:tcW w:w="5305" w:type="dxa"/>
            <w:tcBorders/>
            <w:shd w:fill="auto" w:val="clear"/>
          </w:tcPr>
          <w:p>
            <w:pPr>
              <w:pStyle w:val="TableContents"/>
              <w:jc w:val="left"/>
              <w:rPr>
                <w:rFonts w:ascii="Arial CE" w:hAnsi="Arial CE"/>
                <w:b/>
                <w:i w:val="false"/>
                <w:i w:val="false"/>
                <w:iCs w:val="false"/>
                <w:sz w:val="18"/>
                <w:szCs w:val="18"/>
              </w:rPr>
            </w:pPr>
            <w:r>
              <w:rPr>
                <w:rFonts w:ascii="Arial CE" w:hAnsi="Arial CE"/>
                <w:b/>
                <w:i w:val="false"/>
                <w:iCs w:val="false"/>
                <w:sz w:val="18"/>
                <w:szCs w:val="18"/>
              </w:rPr>
              <w:t xml:space="preserve">Izvedba zelenog zaštitnog pojasa - ukrasnog grmlja </w:t>
            </w:r>
          </w:p>
        </w:tc>
        <w:tc>
          <w:tcPr>
            <w:tcW w:w="640" w:type="dxa"/>
            <w:tcBorders/>
            <w:shd w:fill="auto" w:val="cle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CE" w:hAnsi="Arial CE"/>
                <w:i w:val="false"/>
                <w:i w:val="false"/>
                <w:iCs w:val="false"/>
                <w:sz w:val="18"/>
                <w:szCs w:val="18"/>
              </w:rPr>
            </w:pPr>
            <w:r>
              <w:rPr>
                <w:rFonts w:ascii="Arial CE" w:hAnsi="Arial CE"/>
                <w:i w:val="false"/>
                <w:iCs w:val="false"/>
                <w:sz w:val="18"/>
                <w:szCs w:val="18"/>
              </w:rPr>
              <w:t xml:space="preserve">Dobava i sadnja zelenog zaštitnog pojasa - ukrasnog grmlja na kosom pojasu između državne ceste i parka, kao </w:t>
            </w:r>
            <w:r>
              <w:rPr>
                <w:rFonts w:ascii="Arial CE" w:hAnsi="Arial CE"/>
                <w:i w:val="false"/>
                <w:iCs w:val="false"/>
                <w:sz w:val="18"/>
                <w:szCs w:val="18"/>
              </w:rPr>
              <w:t>zaštitne</w:t>
            </w:r>
            <w:r>
              <w:rPr>
                <w:rFonts w:ascii="Arial CE" w:hAnsi="Arial CE"/>
                <w:i w:val="false"/>
                <w:iCs w:val="false"/>
                <w:sz w:val="18"/>
                <w:szCs w:val="18"/>
              </w:rPr>
              <w:t xml:space="preserve"> barijere prostora parka.</w:t>
            </w:r>
          </w:p>
        </w:tc>
        <w:tc>
          <w:tcPr>
            <w:tcW w:w="640" w:type="dxa"/>
            <w:tcBorders/>
            <w:shd w:fill="auto" w:val="cle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CE" w:hAnsi="Arial CE"/>
                <w:i w:val="false"/>
                <w:i w:val="false"/>
                <w:iCs w:val="false"/>
                <w:sz w:val="18"/>
                <w:szCs w:val="18"/>
              </w:rPr>
            </w:pPr>
            <w:r>
              <w:rPr>
                <w:rFonts w:ascii="Arial CE" w:hAnsi="Arial CE"/>
                <w:i w:val="false"/>
                <w:iCs w:val="false"/>
                <w:sz w:val="18"/>
                <w:szCs w:val="18"/>
              </w:rPr>
              <w:t>Obračunava se po m2.</w:t>
            </w:r>
          </w:p>
        </w:tc>
        <w:tc>
          <w:tcPr>
            <w:tcW w:w="640" w:type="dxa"/>
            <w:tcBorders/>
            <w:shd w:fill="auto" w:val="cle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m2</w:t>
            </w:r>
          </w:p>
        </w:tc>
        <w:tc>
          <w:tcPr>
            <w:tcW w:w="900" w:type="dxa"/>
            <w:tcBorders>
              <w:left w:val="single" w:sz="2" w:space="0" w:color="000000"/>
            </w:tcBorders>
            <w:shd w:fill="auto" w:val="clear"/>
            <w:tcMar>
              <w:left w:w="27" w:type="dxa"/>
            </w:tcMar>
            <w:vAlign w:val="bottom"/>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t>90.00</w:t>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color w:val="000000"/>
                <w:sz w:val="18"/>
                <w:szCs w:val="18"/>
              </w:rPr>
            </w:pPr>
            <w:r>
              <w:rPr>
                <w:rFonts w:ascii="Arial" w:hAnsi="Arial"/>
                <w:b/>
                <w:i w:val="false"/>
                <w:iCs w:val="false"/>
                <w:color w:val="000000"/>
                <w:sz w:val="18"/>
                <w:szCs w:val="18"/>
              </w:rPr>
            </w:r>
          </w:p>
        </w:tc>
      </w:tr>
      <w:tr>
        <w:trPr>
          <w:trHeight w:val="582" w:hRule="atLeast"/>
        </w:trPr>
        <w:tc>
          <w:tcPr>
            <w:tcW w:w="450" w:type="dxa"/>
            <w:tcBorders>
              <w:top w:val="single" w:sz="2" w:space="0" w:color="212121"/>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top w:val="single" w:sz="2" w:space="0" w:color="212121"/>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t>UKUPNO 1:</w:t>
            </w:r>
          </w:p>
        </w:tc>
        <w:tc>
          <w:tcPr>
            <w:tcW w:w="64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90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135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b/>
                <w:i w:val="false"/>
                <w:i w:val="false"/>
                <w:iCs w:val="false"/>
                <w:sz w:val="18"/>
                <w:szCs w:val="18"/>
              </w:rPr>
            </w:pPr>
            <w:r>
              <w:rPr>
                <w:rFonts w:ascii="Arial" w:hAnsi="Arial"/>
                <w:b/>
                <w:i w:val="false"/>
                <w:iCs w:val="false"/>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2</w:t>
            </w:r>
          </w:p>
        </w:tc>
        <w:tc>
          <w:tcPr>
            <w:tcW w:w="5305" w:type="dxa"/>
            <w:tcBorders/>
            <w:shd w:fill="auto" w:val="clear"/>
          </w:tcPr>
          <w:p>
            <w:pPr>
              <w:pStyle w:val="TableContents"/>
              <w:jc w:val="left"/>
              <w:rPr>
                <w:rFonts w:ascii="Arial" w:hAnsi="Arial"/>
                <w:b/>
                <w:i w:val="false"/>
                <w:i w:val="false"/>
                <w:iCs w:val="false"/>
                <w:sz w:val="18"/>
                <w:szCs w:val="18"/>
              </w:rPr>
            </w:pPr>
            <w:r>
              <w:rPr>
                <w:rFonts w:ascii="Arial" w:hAnsi="Arial"/>
                <w:b/>
                <w:i w:val="false"/>
                <w:iCs w:val="false"/>
                <w:sz w:val="18"/>
                <w:szCs w:val="18"/>
              </w:rPr>
              <w:t>RADOVI OPLOČENJA BETONSKIM OPLOČNICIMA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2.1.</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xml:space="preserve">Nabava, prijevoz i ugradnja nosivog sloja od mehanički sabijenog drobljenog kamenog materijala, granulacije 0-32 mm, debljine sloja od 20 cm. Rad obuhvaća dobavu i ugradnju zrnatog drobljenog kamenog materijala, uvaljanog u nosivi sloj konstrukcije pločnika. </w:t>
              <w:br/>
              <w:t>Obračun po metru kubnom ugrađenog materijala mjereno u</w:t>
              <w:br/>
              <w:t>nabijenom stanju.</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m3</w:t>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color w:val="000000"/>
                <w:sz w:val="18"/>
                <w:szCs w:val="18"/>
              </w:rPr>
            </w:pPr>
            <w:r>
              <w:rPr>
                <w:rFonts w:ascii="Arial" w:hAnsi="Arial"/>
                <w:i w:val="false"/>
                <w:iCs w:val="false"/>
                <w:color w:val="000000"/>
                <w:sz w:val="18"/>
                <w:szCs w:val="18"/>
              </w:rPr>
              <w:t>34.40</w:t>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2.2.</w:t>
            </w:r>
          </w:p>
        </w:tc>
        <w:tc>
          <w:tcPr>
            <w:tcW w:w="5305" w:type="dxa"/>
            <w:tcBorders>
              <w:top w:val="single" w:sz="2" w:space="0" w:color="000000"/>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Izrada parkovnih staza od betonskih opločnika na</w:t>
              <w:br/>
              <w:t>pješačkim površinama. Rad obuhvaća izradu podloge od kvarcnog pijeska 0-4 mm debljine 3-4 cm te izradu opločenja nogostupa od betonskih opločnika debljine 6 cm. Opločnici se ugrađuju na prethodno zbijenu i poravnatu podlogu. Zahtjevani modul stišljivosti nosivog sloja iznosi 40MN/m2. Površina opločnika prana, boja granit siva sa crvenim ili tamnosivim uzorcima u obliku šahovnice, u svemu prema projektu.</w:t>
              <w:br/>
              <w:t>Betonski opločnici debljine 6 cm polažu se na prethodno pripremljenu uvaljanu podlogu (obračunato kroz prethodnu stavku) u sloj kvarcnog pijeska ili kamene sitneži debljine 3-4 cm.</w:t>
              <w:br/>
              <w:t>Radovi obuhvaćaju nabavu materijala, prijevoz do mjesta</w:t>
              <w:br/>
              <w:t>ugradnje, ugradnju, zapunjavanje fuga pijeskom, te sve</w:t>
              <w:br/>
              <w:t xml:space="preserve">predradnje za izradu istog. </w:t>
            </w:r>
          </w:p>
        </w:tc>
        <w:tc>
          <w:tcPr>
            <w:tcW w:w="640" w:type="dxa"/>
            <w:tcBorders>
              <w:top w:val="single" w:sz="2" w:space="0" w:color="000000"/>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Obračun se vrši po m2 gornje površine nogostupa (staze).</w:t>
            </w:r>
          </w:p>
        </w:tc>
        <w:tc>
          <w:tcPr>
            <w:tcW w:w="640" w:type="dxa"/>
            <w:tcBorders/>
            <w:shd w:fill="auto" w:val="cle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m2</w:t>
            </w:r>
          </w:p>
        </w:tc>
        <w:tc>
          <w:tcPr>
            <w:tcW w:w="900" w:type="dxa"/>
            <w:tcBorders>
              <w:left w:val="single" w:sz="2" w:space="0" w:color="000000"/>
            </w:tcBorders>
            <w:shd w:fill="auto" w:val="clear"/>
            <w:tcMar>
              <w:left w:w="27"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140.00</w:t>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2.3.</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Dobava i postava betonskih opločnika na prostoru oko spomenika - oblik osmerokuta. Opločnici se ugrađuju na prethodno zbijenu i poravnatu podlogu. Zahtjevani modul stišljivosti nosivog sloja iznosi 40MN/m2. Površina opločnika prana, boja granit siva sa crvenim ili tamnosivim uzorcima u obliku šahovnice, u svemu prema projektu.</w:t>
              <w:br/>
              <w:t>Betonski opločnici debljine 6 cm polažu se na prethodno pripremljenu uvaljanu podlogu (obračunato kroz prethodnu stavku) u sloj kvarcnog pijeska ili kamene sitneži debljine 3-4 cm.</w:t>
              <w:br/>
              <w:t>Radovi obuhvaćaju nabavu materijala, prijevoz do mjesta ugradnje, ugradnju, zapunjavanje fuga pijeskom, te sve</w:t>
              <w:br/>
              <w:t xml:space="preserve">predradnje za izradu istog. </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se vrši po m2 gornje površine plohe osmerokuta.</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m2</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34.00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2.4.</w:t>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Izrada malog parkovnog rubnjaka od predgotovljenih betonskih elemenata tipskog poprečnog presjeka 10/10 (8x22) cm uz slobodne rubove zastora pješačkih površina iz betona klase C40/45 na betonskoj podlozi iz betona klase C12/15, prema detaljima iz projekta. Radovi obuhvaćaju nabavu rubnjaka, materijala, proizvodnju mješavina i betona i prijevoz do mjesta ugradnje, ugradnju, te sve predradnje za izradu kompletnog rubnjaka.</w:t>
              <w:br/>
              <w:t>Obračun po metru dužnom izvedenog rubnjaka.</w:t>
            </w:r>
          </w:p>
        </w:tc>
        <w:tc>
          <w:tcPr>
            <w:tcW w:w="640" w:type="dxa"/>
            <w:tcBorders/>
            <w:shd w:fill="auto" w:val="cle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m1</w:t>
            </w:r>
          </w:p>
        </w:tc>
        <w:tc>
          <w:tcPr>
            <w:tcW w:w="900" w:type="dxa"/>
            <w:tcBorders>
              <w:left w:val="single" w:sz="2" w:space="0" w:color="000000"/>
            </w:tcBorders>
            <w:shd w:fill="auto" w:val="clear"/>
            <w:tcMar>
              <w:left w:w="27"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144.00</w:t>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2.5.</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Nabava svog materijala, transport i ugradnja tipskih betonskih kanalica za linijsku odvodnju oborinske vode, dimenzije 50x40x10 cm, sa slivničkom rešetkom po potrebi i spajanjem na sustav odvodnje (cijevima), uključivo sav spojni materijal, iskopi, priprema podloge, utovar i odvoz na deponiju s koeficijentom rastresitosti, a sve do potpune funkcionalne gotovosti. Kompletnu oborinsku odvodnju na dijelovima parka prema lokalnim cestama u potpunosti uskladiti s odvodnjom ove dvije lokalne ceste koje se planiraju rekonstruirati.</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m1</w:t>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45.00</w:t>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531" w:hRule="atLeast"/>
        </w:trPr>
        <w:tc>
          <w:tcPr>
            <w:tcW w:w="450" w:type="dxa"/>
            <w:tcBorders>
              <w:top w:val="single" w:sz="2" w:space="0" w:color="212121"/>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top w:val="single" w:sz="2" w:space="0" w:color="212121"/>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t>UKUPNO 2:</w:t>
            </w:r>
          </w:p>
        </w:tc>
        <w:tc>
          <w:tcPr>
            <w:tcW w:w="64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90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135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top w:val="single" w:sz="2" w:space="0" w:color="212121"/>
              <w:bottom w:val="single" w:sz="2" w:space="0" w:color="212121"/>
              <w:insideH w:val="single" w:sz="2" w:space="0" w:color="212121"/>
            </w:tcBorders>
            <w:shd w:fill="auto" w:val="clear"/>
            <w:tcMar>
              <w:top w:w="0" w:type="dxa"/>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p>
        </w:tc>
        <w:tc>
          <w:tcPr>
            <w:tcW w:w="5305" w:type="dxa"/>
            <w:tcBorders/>
            <w:shd w:fill="auto" w:val="clear"/>
          </w:tcPr>
          <w:p>
            <w:pPr>
              <w:pStyle w:val="TableContents"/>
              <w:jc w:val="left"/>
              <w:rPr>
                <w:rFonts w:ascii="Arial" w:hAnsi="Arial"/>
                <w:b/>
                <w:i w:val="false"/>
                <w:i w:val="false"/>
                <w:iCs w:val="false"/>
                <w:sz w:val="18"/>
                <w:szCs w:val="18"/>
              </w:rPr>
            </w:pPr>
            <w:r>
              <w:rPr>
                <w:rFonts w:ascii="Arial" w:hAnsi="Arial"/>
                <w:b/>
                <w:i w:val="false"/>
                <w:iCs w:val="false"/>
                <w:sz w:val="18"/>
                <w:szCs w:val="18"/>
              </w:rPr>
              <w:t>RADOVI NA SANACIJI SPOMENIKA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t>Sanacija podnožja spomenika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3.1.</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Sanaciju podnožja spomenika od granita izvesti jednaku postojećim materijalima i načinu ugradnje, uz prethodno otprašivanje zrakom ili vodom, ispiranje spojnih dijelova (Specijaliziranim strojem tzv. miniwashem pažljivo će biti odstranjivane nakupine nataloženih nečistoća na površini granitnog podnožja (čađa, ptičji izmet, slojevi prašine, razne nečistoće).</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Navedeni slojevi će se odstranjivati mlazom vode pod reguliranim tlakom. Pri tom će se naročita pažnja posvetiti osjetljivim mjestima na kojima je uznapredovalo propadanje kamenog materijala.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je po m2 ukupne površine kamenog postolja spomenika.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kameni postament od granita</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m2</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13.20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3.2.</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Mehaničko čišćenje</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Postupak mehaničkog čišćenja primjeniti će se kod površina kamena i sljubnica između kamenih blokova na kojima su nečistoće i nakupine nečistoća, a uključit će korištenje raznih vrsta alata; skalpela, dijeta, četki, itd.</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po m2 ukupne površine kamenog podnožja i m' ukupne dužine sljubnica između kamenih blokova postamenta spomenika.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474" w:hRule="atLeast"/>
        </w:trPr>
        <w:tc>
          <w:tcPr>
            <w:tcW w:w="450" w:type="dxa"/>
            <w:tcBorders>
              <w:top w:val="single" w:sz="2" w:space="0" w:color="000000"/>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top w:val="single" w:sz="2" w:space="0" w:color="000000"/>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left"/>
              <w:rPr>
                <w:rFonts w:ascii="Arial" w:hAnsi="Arial"/>
                <w:i w:val="false"/>
                <w:i w:val="false"/>
                <w:iCs w:val="false"/>
                <w:sz w:val="18"/>
                <w:szCs w:val="18"/>
              </w:rPr>
            </w:pPr>
            <w:r>
              <w:rPr>
                <w:rFonts w:ascii="Arial" w:hAnsi="Arial"/>
                <w:i w:val="false"/>
                <w:iCs w:val="false"/>
                <w:sz w:val="18"/>
                <w:szCs w:val="18"/>
              </w:rPr>
              <w:t>- kameni postament od granita</w:t>
            </w:r>
          </w:p>
        </w:tc>
        <w:tc>
          <w:tcPr>
            <w:tcW w:w="640" w:type="dxa"/>
            <w:tcBorders>
              <w:top w:val="single" w:sz="2" w:space="0" w:color="000000"/>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center"/>
              <w:rPr>
                <w:rFonts w:ascii="Arial" w:hAnsi="Arial"/>
                <w:i w:val="false"/>
                <w:i w:val="false"/>
                <w:iCs w:val="false"/>
                <w:sz w:val="18"/>
                <w:szCs w:val="18"/>
              </w:rPr>
            </w:pPr>
            <w:r>
              <w:rPr>
                <w:rFonts w:ascii="Arial" w:hAnsi="Arial"/>
                <w:i w:val="false"/>
                <w:iCs w:val="false"/>
                <w:sz w:val="18"/>
                <w:szCs w:val="18"/>
              </w:rPr>
              <w:t>m2</w:t>
            </w:r>
          </w:p>
        </w:tc>
        <w:tc>
          <w:tcPr>
            <w:tcW w:w="900" w:type="dxa"/>
            <w:tcBorders>
              <w:top w:val="single" w:sz="2" w:space="0" w:color="000000"/>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t>13.20</w:t>
            </w:r>
          </w:p>
        </w:tc>
        <w:tc>
          <w:tcPr>
            <w:tcW w:w="1350" w:type="dxa"/>
            <w:tcBorders>
              <w:top w:val="single" w:sz="2" w:space="0" w:color="000000"/>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480" w:hRule="atLeast"/>
        </w:trPr>
        <w:tc>
          <w:tcPr>
            <w:tcW w:w="450" w:type="dxa"/>
            <w:tcBorders>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left"/>
              <w:rPr>
                <w:rFonts w:ascii="Arial" w:hAnsi="Arial"/>
                <w:i w:val="false"/>
                <w:i w:val="false"/>
                <w:iCs w:val="false"/>
                <w:sz w:val="18"/>
                <w:szCs w:val="18"/>
              </w:rPr>
            </w:pPr>
            <w:r>
              <w:rPr>
                <w:rFonts w:ascii="Arial" w:hAnsi="Arial"/>
                <w:i w:val="false"/>
                <w:iCs w:val="false"/>
                <w:sz w:val="18"/>
                <w:szCs w:val="18"/>
              </w:rPr>
              <w:t xml:space="preserve">- sljubnice (fuge) </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center"/>
              <w:rPr>
                <w:rFonts w:ascii="Arial" w:hAnsi="Arial"/>
                <w:i w:val="false"/>
                <w:i w:val="false"/>
                <w:iCs w:val="false"/>
                <w:sz w:val="18"/>
                <w:szCs w:val="18"/>
              </w:rPr>
            </w:pPr>
            <w:r>
              <w:rPr>
                <w:rFonts w:ascii="Arial" w:hAnsi="Arial"/>
                <w:i w:val="false"/>
                <w:iCs w:val="false"/>
                <w:sz w:val="18"/>
                <w:szCs w:val="18"/>
              </w:rPr>
              <w:t>m1</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t>19.00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3.3.</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Injektiranje pukotina</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Injektiranje će biti obavljeno na dijelovima kamene površine kod kojih je došlo do većih pukotina prodorom atmosferilija.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Injektiranje će biti izvedeno dvokomponentnim ljepilom za kamen, epoksidnom smolom ili otopinom akrilata u organskom otapalu.</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Nakon provedenog injektiranja spojevi i pukotine će se retuširati klesarskim alatom.</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prema broju komada pukotina na kamenom postamentu.</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pukotine</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kom</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15.00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r>
              <w:rPr>
                <w:rFonts w:ascii="arial" w:hAnsi="arial"/>
                <w:b/>
                <w:bCs/>
                <w:i w:val="false"/>
                <w:iCs w:val="false"/>
                <w:sz w:val="18"/>
                <w:szCs w:val="18"/>
                <w:u w:val="none"/>
              </w:rPr>
              <w:t>4</w:t>
            </w:r>
            <w:r>
              <w:rPr>
                <w:rFonts w:ascii="arial" w:hAnsi="arial"/>
                <w:b/>
                <w:bCs/>
                <w:i w:val="false"/>
                <w:iCs w:val="false"/>
                <w:sz w:val="18"/>
                <w:szCs w:val="18"/>
                <w:u w:val="none"/>
              </w:rPr>
              <w:t>.</w:t>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Zapunjavanje sljubnica (fuga) vezivnim materijalom.</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Sve sljubnice između kamenih blokova postamenta spomenika zapunit će se masom industrijske kamene žbuke na bazi gašenog vapna, kamenog brašna i uz minimalni dodatak akrilata i bijelog cementa.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Obračun prema m' ukupne dužine sljubnica na kamenom postamentu.</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 sljubnice</w:t>
            </w:r>
          </w:p>
        </w:tc>
        <w:tc>
          <w:tcPr>
            <w:tcW w:w="640" w:type="dxa"/>
            <w:tcBorders/>
            <w:shd w:fill="auto" w:val="cle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m1</w:t>
            </w:r>
          </w:p>
        </w:tc>
        <w:tc>
          <w:tcPr>
            <w:tcW w:w="900" w:type="dxa"/>
            <w:tcBorders>
              <w:left w:val="single" w:sz="2" w:space="0" w:color="000000"/>
            </w:tcBorders>
            <w:shd w:fill="auto" w:val="clear"/>
            <w:tcMar>
              <w:left w:w="27"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19.00</w:t>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r>
              <w:rPr>
                <w:rFonts w:ascii="arial" w:hAnsi="arial"/>
                <w:b/>
                <w:bCs/>
                <w:i w:val="false"/>
                <w:iCs w:val="false"/>
                <w:sz w:val="18"/>
                <w:szCs w:val="18"/>
                <w:u w:val="none"/>
              </w:rPr>
              <w:t>5</w:t>
            </w:r>
            <w:r>
              <w:rPr>
                <w:rFonts w:ascii="arial" w:hAnsi="arial"/>
                <w:b/>
                <w:bCs/>
                <w:i w:val="false"/>
                <w:iCs w:val="false"/>
                <w:sz w:val="18"/>
                <w:szCs w:val="18"/>
                <w:u w:val="none"/>
              </w:rPr>
              <w:t>.</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Zaštita kamena kemijskim sredstvom</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xml:space="preserve">Kamenu plastiku premazati paropropusnim vodoodbojnim kemijskim sredstvima za zaštitu i konsolidaciju kamenog </w:t>
            </w:r>
            <w:r>
              <w:rPr>
                <w:rFonts w:ascii="Arial" w:hAnsi="Arial"/>
                <w:i w:val="false"/>
                <w:iCs w:val="false"/>
                <w:sz w:val="18"/>
                <w:szCs w:val="18"/>
              </w:rPr>
              <w:t>materijala.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po m2 ukupne površine kamenog postolja.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kameno podnožje</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m2</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13.20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t>Sanacija obeliska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tcMar>
              <w:top w:w="29" w:type="dxa"/>
              <w:left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r>
              <w:rPr>
                <w:rFonts w:ascii="arial" w:hAnsi="arial"/>
                <w:b/>
                <w:bCs/>
                <w:i w:val="false"/>
                <w:iCs w:val="false"/>
                <w:sz w:val="18"/>
                <w:szCs w:val="18"/>
                <w:u w:val="none"/>
              </w:rPr>
              <w:t>6</w:t>
            </w:r>
            <w:r>
              <w:rPr>
                <w:rFonts w:ascii="arial" w:hAnsi="arial"/>
                <w:b/>
                <w:bCs/>
                <w:i w:val="false"/>
                <w:iCs w:val="false"/>
                <w:sz w:val="18"/>
                <w:szCs w:val="18"/>
                <w:u w:val="none"/>
              </w:rPr>
              <w:t>.</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Sanaciju obeliska ("stupa" spomenika od vapnenca) izvesti jednaku postojećim materijalima i načinu ugradnje, uz prethodno otprašivanje zrakom ili vodom i ispiranje spojnih dijelova. Sve površinske nečistoće, slabo vezane i oštećene površinske slojeve, mahovinu, masnoće i sl. skinuti i isprati visokotlačnim uređajem sa kontroliranim i visokim pritiskom vode . U jediničnoj cijeni uključena postava radne skele. Obavezno uzimanje mjera na licu mjesta.</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je po m2 ukupne površine kamenog obeliska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kameni obelisk od vapnenca</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m2</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6.00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r>
              <w:rPr>
                <w:rFonts w:ascii="arial" w:hAnsi="arial"/>
                <w:b/>
                <w:bCs/>
                <w:i w:val="false"/>
                <w:iCs w:val="false"/>
                <w:sz w:val="18"/>
                <w:szCs w:val="18"/>
                <w:u w:val="none"/>
              </w:rPr>
              <w:t>7</w:t>
            </w:r>
            <w:r>
              <w:rPr>
                <w:rFonts w:ascii="arial" w:hAnsi="arial"/>
                <w:b/>
                <w:bCs/>
                <w:i w:val="false"/>
                <w:iCs w:val="false"/>
                <w:sz w:val="18"/>
                <w:szCs w:val="18"/>
                <w:u w:val="none"/>
              </w:rPr>
              <w:t>.</w:t>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Injektiranje pukotina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Injektiranje će biti obavljeno na dijelovima kamene površine kod kojih je došlo do većih pukotina prodorom atmosferilija.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Injektiranje će biti izvedeno dvokomponentnim ljepilom za kamen, epoksidnom smolom ili otopinom akrilata u organskom otapalu.</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Nakon provedenog injektiranja spojevi i pukotine će se retuširati klesarskim alatom.</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Obračun prema broju komada pukotina na kamenom obelisku.</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 pukotine</w:t>
            </w:r>
          </w:p>
        </w:tc>
        <w:tc>
          <w:tcPr>
            <w:tcW w:w="640" w:type="dxa"/>
            <w:tcBorders/>
            <w:shd w:fill="auto" w:val="cle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kom</w:t>
            </w:r>
          </w:p>
        </w:tc>
        <w:tc>
          <w:tcPr>
            <w:tcW w:w="900" w:type="dxa"/>
            <w:tcBorders>
              <w:left w:val="single" w:sz="2" w:space="0" w:color="000000"/>
            </w:tcBorders>
            <w:shd w:fill="auto" w:val="clear"/>
            <w:tcMar>
              <w:left w:w="27"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5.00</w:t>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r>
              <w:rPr>
                <w:rFonts w:ascii="arial" w:hAnsi="arial"/>
                <w:b/>
                <w:bCs/>
                <w:i w:val="false"/>
                <w:iCs w:val="false"/>
                <w:sz w:val="18"/>
                <w:szCs w:val="18"/>
                <w:u w:val="none"/>
              </w:rPr>
              <w:t>8</w:t>
            </w:r>
            <w:r>
              <w:rPr>
                <w:rFonts w:ascii="arial" w:hAnsi="arial"/>
                <w:b/>
                <w:bCs/>
                <w:i w:val="false"/>
                <w:iCs w:val="false"/>
                <w:sz w:val="18"/>
                <w:szCs w:val="18"/>
                <w:u w:val="none"/>
              </w:rPr>
              <w:t>.</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Zapunjavanje sljubnica (fuga) vezivnim materijalom</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Sve sljubnice između kamenih blokova obeliska zapunit će se masom industrijske kamene žbuke na bazi gašenog vapna, kamenog brašna i uz minimalni dodatak akrilata i bijelog cementa.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prema m' ukupne dužine sljubnica na kamenom obelisku.</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sljubnice</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m1</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16.00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r>
              <w:rPr>
                <w:rFonts w:ascii="arial" w:hAnsi="arial"/>
                <w:b/>
                <w:bCs/>
                <w:i w:val="false"/>
                <w:iCs w:val="false"/>
                <w:sz w:val="18"/>
                <w:szCs w:val="18"/>
                <w:u w:val="none"/>
              </w:rPr>
              <w:t>9</w:t>
            </w:r>
            <w:r>
              <w:rPr>
                <w:rFonts w:ascii="arial" w:hAnsi="arial"/>
                <w:b/>
                <w:bCs/>
                <w:i w:val="false"/>
                <w:iCs w:val="false"/>
                <w:sz w:val="18"/>
                <w:szCs w:val="18"/>
                <w:u w:val="none"/>
              </w:rPr>
              <w:t>.</w:t>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Domodeliranje nedostajućih formi masom umjetnog kamena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 xml:space="preserve">U masi umjetnog kamena na bazi nekoliko vrsta kamenog brašna, akrilata, epoksidne smole i bijelog cementa demodelirat će se sve nedostajuće forme kamene plastike obeliska spomenika. </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Obračun prema broju oštećenja na dijelovima kamene plastike na kojima će biti izvedeni radovi domodeliranja te dodatne obrade.</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 oštećenja na postamentu</w:t>
            </w:r>
          </w:p>
        </w:tc>
        <w:tc>
          <w:tcPr>
            <w:tcW w:w="640" w:type="dxa"/>
            <w:tcBorders/>
            <w:shd w:fill="auto" w:val="cle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kom</w:t>
            </w:r>
          </w:p>
        </w:tc>
        <w:tc>
          <w:tcPr>
            <w:tcW w:w="900" w:type="dxa"/>
            <w:tcBorders>
              <w:left w:val="single" w:sz="2" w:space="0" w:color="000000"/>
            </w:tcBorders>
            <w:shd w:fill="auto" w:val="clear"/>
            <w:tcMar>
              <w:left w:w="27"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12.00</w:t>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r>
              <w:rPr>
                <w:rFonts w:ascii="arial" w:hAnsi="arial"/>
                <w:b/>
                <w:bCs/>
                <w:i w:val="false"/>
                <w:iCs w:val="false"/>
                <w:sz w:val="18"/>
                <w:szCs w:val="18"/>
                <w:u w:val="none"/>
              </w:rPr>
              <w:t>10</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Tonsko ujednačavanje površine kamene plastike</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Svi dodatno obrađeni dijelovi nedostajućih formi na kamenoj plastici će se tonski ujednačiti s originalnim tonom kamenog materijala.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Tonsko ujedačavanje izvodit će se uporabom slikarskih pigmenata u otapalu.</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Obračun prema broju domodeliranih dijelova, odnosno dodatno obrađenih dijelova kamene plastike na kojima će biti izvedeni radovi tonskog ujednačavanja.</w:t>
            </w:r>
          </w:p>
        </w:tc>
        <w:tc>
          <w:tcPr>
            <w:tcW w:w="640" w:type="dxa"/>
            <w:tcBorders/>
            <w:shd w:fill="auto" w:val="clear"/>
            <w:tcMar>
              <w:top w:w="29" w:type="dxa"/>
              <w:left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domodelirani i dodatno obrađeni dijelovi obeliska</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kom</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12.00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3.1</w:t>
            </w:r>
            <w:r>
              <w:rPr>
                <w:rFonts w:ascii="arial" w:hAnsi="arial"/>
                <w:b/>
                <w:bCs/>
                <w:i w:val="false"/>
                <w:iCs w:val="false"/>
                <w:sz w:val="18"/>
                <w:szCs w:val="18"/>
                <w:u w:val="none"/>
              </w:rPr>
              <w:t>1</w:t>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Zaštita kamena (vapnenca) kemijskim sredstvom.</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Kamenu površinu premazati paropropusnim vodoodbojnim kemijskim sredstvima za zaštitu i konsolidaciju kamenog matrijala.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i w:val="false"/>
                <w:i w:val="false"/>
                <w:iCs w:val="false"/>
                <w:sz w:val="18"/>
                <w:szCs w:val="18"/>
              </w:rPr>
            </w:pPr>
            <w:r>
              <w:rPr>
                <w:rFonts w:ascii="Arial" w:hAnsi="Arial"/>
                <w:i w:val="false"/>
                <w:iCs w:val="false"/>
                <w:sz w:val="18"/>
                <w:szCs w:val="18"/>
              </w:rPr>
              <w:t>Obračun po m2 ukupne površine kamena.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left w:val="single" w:sz="2" w:space="0" w:color="000000"/>
            </w:tcBorders>
            <w:shd w:fill="auto" w:val="clear"/>
            <w:tcMar>
              <w:left w:w="27"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bottom w:val="single" w:sz="2" w:space="0" w:color="000000"/>
              <w:insideH w:val="single" w:sz="2" w:space="0" w:color="000000"/>
            </w:tcBorders>
            <w:shd w:fill="auto" w:val="clear"/>
            <w:tcMar>
              <w:top w:w="29" w:type="dxa"/>
              <w:left w:w="29" w:type="dxa"/>
              <w:bottom w:w="29" w:type="dxa"/>
              <w:right w:w="29" w:type="dxa"/>
            </w:tcMar>
          </w:tcPr>
          <w:p>
            <w:pPr>
              <w:pStyle w:val="TableContents"/>
              <w:jc w:val="left"/>
              <w:rPr>
                <w:rFonts w:ascii="Arial" w:hAnsi="Arial"/>
                <w:i w:val="false"/>
                <w:i w:val="false"/>
                <w:iCs w:val="false"/>
                <w:sz w:val="18"/>
                <w:szCs w:val="18"/>
              </w:rPr>
            </w:pPr>
            <w:r>
              <w:rPr>
                <w:rFonts w:ascii="Arial" w:hAnsi="Arial"/>
                <w:i w:val="false"/>
                <w:iCs w:val="false"/>
                <w:sz w:val="18"/>
                <w:szCs w:val="18"/>
              </w:rPr>
              <w:t>- kameni obelisk</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sz w:val="18"/>
                <w:szCs w:val="18"/>
              </w:rPr>
            </w:pPr>
            <w:r>
              <w:rPr>
                <w:rFonts w:ascii="Arial" w:hAnsi="Arial"/>
                <w:i w:val="false"/>
                <w:iCs w:val="false"/>
                <w:sz w:val="18"/>
                <w:szCs w:val="18"/>
              </w:rPr>
              <w:t>m2</w:t>
            </w:r>
          </w:p>
        </w:tc>
        <w:tc>
          <w:tcPr>
            <w:tcW w:w="90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6.00</w:t>
            </w:r>
          </w:p>
        </w:tc>
        <w:tc>
          <w:tcPr>
            <w:tcW w:w="135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bottom w:val="single" w:sz="2" w:space="0" w:color="000000"/>
              <w:insideH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536" w:hRule="atLeast"/>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top w:val="single" w:sz="2" w:space="0" w:color="212121"/>
            </w:tcBorders>
            <w:shd w:fill="auto" w:val="clear"/>
            <w:tcMar>
              <w:left w:w="0" w:type="dxa"/>
              <w:bottom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t>UKUPNO 3:</w:t>
            </w:r>
          </w:p>
        </w:tc>
        <w:tc>
          <w:tcPr>
            <w:tcW w:w="64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b/>
                <w:i/>
                <w:sz w:val="18"/>
                <w:szCs w:val="18"/>
              </w:rPr>
            </w:pPr>
            <w:r>
              <w:rPr>
                <w:rFonts w:ascii="Arial" w:hAnsi="Arial"/>
                <w:b/>
                <w:i/>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b/>
                <w:i/>
                <w:sz w:val="18"/>
                <w:szCs w:val="18"/>
              </w:rPr>
            </w:pPr>
            <w:r>
              <w:rPr>
                <w:rFonts w:ascii="Arial" w:hAnsi="Arial"/>
                <w:b/>
                <w:i/>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b/>
                <w:i/>
                <w:sz w:val="18"/>
                <w:szCs w:val="18"/>
              </w:rPr>
            </w:pPr>
            <w:r>
              <w:rPr>
                <w:rFonts w:ascii="Arial" w:hAnsi="Arial"/>
                <w:b/>
                <w:i/>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jc w:val="left"/>
              <w:rPr>
                <w:rFonts w:ascii="Arial" w:hAnsi="Arial"/>
                <w:b/>
                <w:i/>
                <w:sz w:val="18"/>
                <w:szCs w:val="18"/>
              </w:rPr>
            </w:pPr>
            <w:r>
              <w:rPr>
                <w:rFonts w:ascii="Arial" w:hAnsi="Arial"/>
                <w:b/>
                <w:i/>
                <w:sz w:val="18"/>
                <w:szCs w:val="18"/>
              </w:rPr>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 xml:space="preserve">4. </w:t>
            </w:r>
          </w:p>
        </w:tc>
        <w:tc>
          <w:tcPr>
            <w:tcW w:w="5305" w:type="dxa"/>
            <w:tcBorders/>
            <w:shd w:fill="auto" w:val="clear"/>
          </w:tcPr>
          <w:p>
            <w:pPr>
              <w:pStyle w:val="TableContents"/>
              <w:jc w:val="left"/>
              <w:rPr>
                <w:rFonts w:ascii="Arial" w:hAnsi="Arial"/>
                <w:b/>
                <w:sz w:val="18"/>
                <w:szCs w:val="18"/>
              </w:rPr>
            </w:pPr>
            <w:r>
              <w:rPr>
                <w:rFonts w:ascii="Arial" w:hAnsi="Arial"/>
                <w:b/>
                <w:sz w:val="18"/>
                <w:szCs w:val="18"/>
              </w:rPr>
              <w:t>URBANA OPREMA I RASVJETA</w:t>
            </w:r>
          </w:p>
        </w:tc>
        <w:tc>
          <w:tcPr>
            <w:tcW w:w="64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4.1.</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sz w:val="18"/>
                <w:szCs w:val="18"/>
              </w:rPr>
            </w:pPr>
            <w:r>
              <w:rPr>
                <w:rFonts w:ascii="Arial" w:hAnsi="Arial"/>
                <w:sz w:val="18"/>
                <w:szCs w:val="18"/>
              </w:rPr>
              <w:t>Dobava i postava drvene park klupe sa naslonom.</w:t>
            </w:r>
          </w:p>
          <w:p>
            <w:pPr>
              <w:pStyle w:val="TableContents"/>
              <w:jc w:val="left"/>
              <w:rPr>
                <w:rFonts w:ascii="Arial" w:hAnsi="Arial"/>
                <w:sz w:val="18"/>
                <w:szCs w:val="18"/>
              </w:rPr>
            </w:pPr>
            <w:r>
              <w:rPr>
                <w:rFonts w:ascii="Arial" w:hAnsi="Arial"/>
                <w:sz w:val="18"/>
                <w:szCs w:val="18"/>
              </w:rPr>
              <w:t>Postolje: čelik</w:t>
            </w:r>
          </w:p>
          <w:p>
            <w:pPr>
              <w:pStyle w:val="TableContents"/>
              <w:jc w:val="left"/>
              <w:rPr>
                <w:rFonts w:ascii="Arial" w:hAnsi="Arial"/>
                <w:sz w:val="18"/>
                <w:szCs w:val="18"/>
              </w:rPr>
            </w:pPr>
            <w:r>
              <w:rPr>
                <w:rFonts w:ascii="Arial" w:hAnsi="Arial"/>
                <w:sz w:val="18"/>
                <w:szCs w:val="18"/>
              </w:rPr>
              <w:t>Sjedište: drvo</w:t>
            </w:r>
          </w:p>
          <w:p>
            <w:pPr>
              <w:pStyle w:val="TableContents"/>
              <w:jc w:val="left"/>
              <w:rPr>
                <w:rFonts w:ascii="Arial" w:hAnsi="Arial"/>
                <w:sz w:val="18"/>
                <w:szCs w:val="18"/>
              </w:rPr>
            </w:pPr>
            <w:r>
              <w:rPr>
                <w:rFonts w:ascii="Arial" w:hAnsi="Arial"/>
                <w:sz w:val="18"/>
                <w:szCs w:val="18"/>
              </w:rPr>
              <w:t>Dim. dužine cca 2,00 m.</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kom</w:t>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5.00</w:t>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4.2.</w:t>
            </w:r>
          </w:p>
        </w:tc>
        <w:tc>
          <w:tcPr>
            <w:tcW w:w="5305" w:type="dxa"/>
            <w:tcBorders>
              <w:top w:val="single" w:sz="2" w:space="0" w:color="000000"/>
            </w:tcBorders>
            <w:shd w:fill="auto" w:val="clear"/>
          </w:tcPr>
          <w:p>
            <w:pPr>
              <w:pStyle w:val="TableContents"/>
              <w:jc w:val="left"/>
              <w:rPr>
                <w:rFonts w:ascii="Arial" w:hAnsi="Arial"/>
                <w:sz w:val="18"/>
                <w:szCs w:val="18"/>
              </w:rPr>
            </w:pPr>
            <w:r>
              <w:rPr>
                <w:rFonts w:ascii="Arial" w:hAnsi="Arial"/>
                <w:sz w:val="18"/>
                <w:szCs w:val="18"/>
              </w:rPr>
              <w:t>TIP 2402 - Koš za otpatke okrugli</w:t>
              <w:br/>
              <w:t>Obloga: drvo</w:t>
              <w:br/>
              <w:t>Koš: čelik</w:t>
              <w:br/>
              <w:t>Zapremina: 25 L</w:t>
            </w:r>
          </w:p>
        </w:tc>
        <w:tc>
          <w:tcPr>
            <w:tcW w:w="640" w:type="dxa"/>
            <w:tcBorders>
              <w:top w:val="single" w:sz="2" w:space="0" w:color="000000"/>
            </w:tcBorders>
            <w:shd w:fill="auto" w:val="cle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kom</w:t>
            </w:r>
          </w:p>
        </w:tc>
        <w:tc>
          <w:tcPr>
            <w:tcW w:w="900" w:type="dxa"/>
            <w:tcBorders>
              <w:top w:val="single" w:sz="2" w:space="0" w:color="000000"/>
              <w:left w:val="single" w:sz="2" w:space="0" w:color="000000"/>
            </w:tcBorders>
            <w:shd w:fill="auto" w:val="clear"/>
            <w:tcMar>
              <w:left w:w="27"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2.00</w:t>
            </w:r>
          </w:p>
        </w:tc>
        <w:tc>
          <w:tcPr>
            <w:tcW w:w="1350" w:type="dxa"/>
            <w:tcBorders>
              <w:top w:val="single" w:sz="2" w:space="0" w:color="000000"/>
              <w:left w:val="single" w:sz="2" w:space="0" w:color="000000"/>
            </w:tcBorders>
            <w:shd w:fill="auto" w:val="clear"/>
            <w:tcMar>
              <w:left w:w="27"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left w:w="27"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top w:val="single" w:sz="2" w:space="0" w:color="000000"/>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4.3.</w:t>
            </w:r>
          </w:p>
        </w:tc>
        <w:tc>
          <w:tcPr>
            <w:tcW w:w="5305" w:type="dxa"/>
            <w:tcBorders>
              <w:top w:val="single" w:sz="2" w:space="0" w:color="000000"/>
            </w:tcBorders>
            <w:shd w:fill="auto" w:val="clear"/>
            <w:tcMar>
              <w:top w:w="29" w:type="dxa"/>
              <w:left w:w="29" w:type="dxa"/>
              <w:bottom w:w="29" w:type="dxa"/>
              <w:right w:w="29" w:type="dxa"/>
            </w:tcMar>
          </w:tcPr>
          <w:p>
            <w:pPr>
              <w:pStyle w:val="TableContents"/>
              <w:jc w:val="left"/>
              <w:rPr>
                <w:rFonts w:ascii="Arial" w:hAnsi="Arial"/>
                <w:sz w:val="18"/>
                <w:szCs w:val="18"/>
              </w:rPr>
            </w:pPr>
            <w:r>
              <w:rPr>
                <w:rFonts w:ascii="Arial" w:hAnsi="Arial"/>
                <w:sz w:val="18"/>
                <w:szCs w:val="18"/>
              </w:rPr>
              <w:t xml:space="preserve">Dobava i montaža Led parkovne svjetiljke. Tip kao Lampione led 35W/4000K </w:t>
              <w:br/>
              <w:t>Zaštita: IP66, IK10</w:t>
            </w:r>
          </w:p>
        </w:tc>
        <w:tc>
          <w:tcPr>
            <w:tcW w:w="640" w:type="dxa"/>
            <w:tcBorders>
              <w:top w:val="single" w:sz="2" w:space="0" w:color="000000"/>
            </w:tcBorders>
            <w:shd w:fill="auto" w:val="clear"/>
            <w:tcMar>
              <w:top w:w="29" w:type="dxa"/>
              <w:left w:w="29" w:type="dxa"/>
              <w:bottom w:w="29" w:type="dxa"/>
              <w:right w:w="29" w:type="dxa"/>
            </w:tcM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top w:val="single" w:sz="2" w:space="0" w:color="000000"/>
              <w:left w:val="single" w:sz="2" w:space="0" w:color="000000"/>
            </w:tcBorders>
            <w:shd w:fill="auto" w:val="clear"/>
            <w:tcMar>
              <w:top w:w="29" w:type="dxa"/>
              <w:bottom w:w="29" w:type="dxa"/>
              <w:right w:w="29" w:type="dxa"/>
            </w:tcM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000000"/>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Mar>
              <w:top w:w="29" w:type="dxa"/>
              <w:left w:w="29" w:type="dxa"/>
              <w:bottom w:w="29" w:type="dxa"/>
              <w:right w:w="29" w:type="dxa"/>
            </w:tcM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29" w:type="dxa"/>
              <w:left w:w="29" w:type="dxa"/>
              <w:bottom w:w="29" w:type="dxa"/>
              <w:right w:w="29" w:type="dxa"/>
            </w:tcMar>
          </w:tcPr>
          <w:p>
            <w:pPr>
              <w:pStyle w:val="TableContents"/>
              <w:jc w:val="left"/>
              <w:rPr>
                <w:rFonts w:ascii="Arial" w:hAnsi="Arial"/>
                <w:sz w:val="18"/>
                <w:szCs w:val="18"/>
              </w:rPr>
            </w:pPr>
            <w:r>
              <w:rPr>
                <w:rFonts w:ascii="Arial" w:hAnsi="Arial"/>
                <w:sz w:val="18"/>
                <w:szCs w:val="18"/>
              </w:rPr>
              <w:t>U stavku uključena montaža i instalacija svjetiljki, kompletno učvršćenje te sav spojni pribor i kablove.</w:t>
            </w:r>
          </w:p>
        </w:tc>
        <w:tc>
          <w:tcPr>
            <w:tcW w:w="640" w:type="dxa"/>
            <w:tcBorders/>
            <w:shd w:fill="auto" w:val="clear"/>
            <w:tcMar>
              <w:top w:w="29" w:type="dxa"/>
              <w:left w:w="29" w:type="dxa"/>
              <w:bottom w:w="29" w:type="dxa"/>
              <w:right w:w="29" w:type="dxa"/>
            </w:tcMar>
            <w:vAlign w:val="bottom"/>
          </w:tcPr>
          <w:p>
            <w:pPr>
              <w:pStyle w:val="TableContents"/>
              <w:jc w:val="center"/>
              <w:rPr>
                <w:rFonts w:ascii="Arial" w:hAnsi="Arial"/>
                <w:i w:val="false"/>
                <w:i w:val="false"/>
                <w:iCs w:val="false"/>
                <w:color w:val="000000"/>
                <w:sz w:val="18"/>
                <w:szCs w:val="18"/>
              </w:rPr>
            </w:pPr>
            <w:r>
              <w:rPr>
                <w:rFonts w:ascii="Arial" w:hAnsi="Arial"/>
                <w:i w:val="false"/>
                <w:iCs w:val="false"/>
                <w:color w:val="000000"/>
                <w:sz w:val="18"/>
                <w:szCs w:val="18"/>
              </w:rPr>
              <w:t>kom</w:t>
            </w:r>
          </w:p>
        </w:tc>
        <w:tc>
          <w:tcPr>
            <w:tcW w:w="900" w:type="dxa"/>
            <w:tcBorders>
              <w:left w:val="single" w:sz="2" w:space="0" w:color="000000"/>
            </w:tcBorders>
            <w:shd w:fill="auto" w:val="clear"/>
            <w:tcMar>
              <w:top w:w="29" w:type="dxa"/>
              <w:bottom w:w="29" w:type="dxa"/>
              <w:right w:w="29" w:type="dxa"/>
            </w:tcMar>
            <w:vAlign w:val="bottom"/>
          </w:tcPr>
          <w:p>
            <w:pPr>
              <w:pStyle w:val="TableContents"/>
              <w:jc w:val="right"/>
              <w:rPr>
                <w:rFonts w:ascii="Arial" w:hAnsi="Arial"/>
                <w:i w:val="false"/>
                <w:i w:val="false"/>
                <w:iCs w:val="false"/>
                <w:sz w:val="18"/>
                <w:szCs w:val="18"/>
              </w:rPr>
            </w:pPr>
            <w:r>
              <w:rPr>
                <w:rFonts w:ascii="Arial" w:hAnsi="Arial"/>
                <w:i w:val="false"/>
                <w:iCs w:val="false"/>
                <w:sz w:val="18"/>
                <w:szCs w:val="18"/>
              </w:rPr>
              <w:t>4.00</w:t>
            </w:r>
          </w:p>
        </w:tc>
        <w:tc>
          <w:tcPr>
            <w:tcW w:w="135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left w:val="single" w:sz="2" w:space="0" w:color="000000"/>
            </w:tcBorders>
            <w:shd w:fill="auto" w:val="clear"/>
            <w:tcMar>
              <w:top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524" w:hRule="atLeast"/>
        </w:trPr>
        <w:tc>
          <w:tcPr>
            <w:tcW w:w="450" w:type="dxa"/>
            <w:tcBorders>
              <w:top w:val="single" w:sz="2" w:space="0" w:color="000000"/>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top w:val="single" w:sz="2" w:space="0" w:color="212121"/>
            </w:tcBorders>
            <w:shd w:fill="auto" w:val="clear"/>
            <w:tcMar>
              <w:left w:w="0" w:type="dxa"/>
              <w:bottom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t>UKUPNO 4:</w:t>
            </w:r>
          </w:p>
        </w:tc>
        <w:tc>
          <w:tcPr>
            <w:tcW w:w="64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top w:val="single" w:sz="2" w:space="0" w:color="212121"/>
              <w:bottom w:val="single" w:sz="2" w:space="0" w:color="212121"/>
              <w:insideH w:val="single" w:sz="2" w:space="0" w:color="212121"/>
            </w:tcBorders>
            <w:shd w:fill="auto" w:val="clear"/>
            <w:tcMar>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640" w:type="dxa"/>
            <w:tcBorders/>
            <w:shd w:fill="auto" w:val="cle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640" w:type="dxa"/>
            <w:tcBorders/>
            <w:shd w:fill="auto" w:val="clear"/>
            <w:vAlign w:val="bottom"/>
          </w:tcPr>
          <w:p>
            <w:pPr>
              <w:pStyle w:val="TableContents"/>
              <w:rPr>
                <w:rFonts w:ascii="Arial" w:hAnsi="Arial"/>
                <w:i w:val="false"/>
                <w:i w:val="false"/>
                <w:iCs w:val="false"/>
                <w:color w:val="000000"/>
                <w:sz w:val="18"/>
                <w:szCs w:val="18"/>
              </w:rPr>
            </w:pPr>
            <w:r>
              <w:rPr>
                <w:rFonts w:ascii="Arial" w:hAnsi="Arial"/>
                <w:i w:val="false"/>
                <w:iCs w:val="false"/>
                <w:color w:val="000000"/>
                <w:sz w:val="18"/>
                <w:szCs w:val="18"/>
              </w:rPr>
            </w:r>
          </w:p>
        </w:tc>
        <w:tc>
          <w:tcPr>
            <w:tcW w:w="900" w:type="dxa"/>
            <w:tcBorders/>
            <w:shd w:fill="auto" w:val="clear"/>
            <w:vAlign w:val="bottom"/>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c>
          <w:tcPr>
            <w:tcW w:w="450" w:type="dxa"/>
            <w:tcBorders/>
            <w:shd w:fill="auto" w:val="cle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vAlign w:val="center"/>
          </w:tcPr>
          <w:p>
            <w:pPr>
              <w:pStyle w:val="TableContents"/>
              <w:jc w:val="left"/>
              <w:rPr>
                <w:rFonts w:ascii="Arial" w:hAnsi="Arial"/>
                <w:b/>
                <w:i w:val="false"/>
                <w:i w:val="false"/>
                <w:iCs w:val="false"/>
                <w:sz w:val="18"/>
                <w:szCs w:val="18"/>
                <w:u w:val="none"/>
              </w:rPr>
            </w:pPr>
            <w:r>
              <w:rPr>
                <w:rFonts w:ascii="Arial" w:hAnsi="Arial"/>
                <w:b/>
                <w:i w:val="false"/>
                <w:iCs w:val="false"/>
                <w:sz w:val="18"/>
                <w:szCs w:val="18"/>
                <w:u w:val="none"/>
              </w:rPr>
              <w:t>REKAPITULACIJA RADOVA</w:t>
            </w:r>
          </w:p>
        </w:tc>
        <w:tc>
          <w:tcPr>
            <w:tcW w:w="640" w:type="dxa"/>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469" w:hRule="atLeast"/>
        </w:trPr>
        <w:tc>
          <w:tcPr>
            <w:tcW w:w="450" w:type="dxa"/>
            <w:tcBorders>
              <w:bottom w:val="single" w:sz="2" w:space="0" w:color="212121"/>
              <w:insideH w:val="single" w:sz="2" w:space="0" w:color="212121"/>
            </w:tcBorders>
            <w:shd w:fill="auto" w:val="cle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1</w:t>
            </w:r>
          </w:p>
        </w:tc>
        <w:tc>
          <w:tcPr>
            <w:tcW w:w="5305" w:type="dxa"/>
            <w:tcBorders>
              <w:bottom w:val="single" w:sz="2" w:space="0" w:color="212121"/>
              <w:insideH w:val="single" w:sz="2" w:space="0" w:color="212121"/>
            </w:tcBorders>
            <w:shd w:fill="auto" w:val="clear"/>
            <w:vAlign w:val="center"/>
          </w:tcPr>
          <w:p>
            <w:pPr>
              <w:pStyle w:val="TableContents"/>
              <w:jc w:val="left"/>
              <w:rPr>
                <w:rFonts w:ascii="Arial" w:hAnsi="Arial"/>
                <w:b/>
                <w:b/>
                <w:bCs/>
                <w:i w:val="false"/>
                <w:i w:val="false"/>
                <w:iCs w:val="false"/>
                <w:sz w:val="18"/>
                <w:szCs w:val="18"/>
                <w:u w:val="none"/>
              </w:rPr>
            </w:pPr>
            <w:r>
              <w:rPr>
                <w:rFonts w:ascii="Arial" w:hAnsi="Arial"/>
                <w:b/>
                <w:bCs/>
                <w:i w:val="false"/>
                <w:iCs w:val="false"/>
                <w:sz w:val="18"/>
                <w:szCs w:val="18"/>
                <w:u w:val="none"/>
              </w:rPr>
              <w:t>ZEMLJANI RADOVI</w:t>
            </w:r>
          </w:p>
        </w:tc>
        <w:tc>
          <w:tcPr>
            <w:tcW w:w="640" w:type="dxa"/>
            <w:tcBorders>
              <w:bottom w:val="single" w:sz="2" w:space="0" w:color="212121"/>
              <w:insideH w:val="single" w:sz="2" w:space="0" w:color="212121"/>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bottom w:val="single" w:sz="2" w:space="0" w:color="212121"/>
              <w:insideH w:val="single" w:sz="2" w:space="0" w:color="212121"/>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bottom w:val="single" w:sz="2" w:space="0" w:color="212121"/>
              <w:insideH w:val="single" w:sz="2" w:space="0" w:color="212121"/>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bottom w:val="single" w:sz="2" w:space="0" w:color="212121"/>
              <w:insideH w:val="single" w:sz="2" w:space="0" w:color="212121"/>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489" w:hRule="atLeast"/>
        </w:trPr>
        <w:tc>
          <w:tcPr>
            <w:tcW w:w="450" w:type="dxa"/>
            <w:tcBorders>
              <w:bottom w:val="single" w:sz="2" w:space="0" w:color="212121"/>
              <w:insideH w:val="single" w:sz="2" w:space="0" w:color="212121"/>
            </w:tcBorders>
            <w:shd w:fill="auto" w:val="cle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2</w:t>
            </w:r>
          </w:p>
        </w:tc>
        <w:tc>
          <w:tcPr>
            <w:tcW w:w="5305" w:type="dxa"/>
            <w:tcBorders>
              <w:bottom w:val="single" w:sz="2" w:space="0" w:color="212121"/>
              <w:insideH w:val="single" w:sz="2" w:space="0" w:color="212121"/>
            </w:tcBorders>
            <w:shd w:fill="auto" w:val="clear"/>
            <w:vAlign w:val="center"/>
          </w:tcPr>
          <w:p>
            <w:pPr>
              <w:pStyle w:val="TableContents"/>
              <w:jc w:val="left"/>
              <w:rPr>
                <w:rFonts w:ascii="Arial" w:hAnsi="Arial"/>
                <w:b/>
                <w:b/>
                <w:bCs/>
                <w:i w:val="false"/>
                <w:i w:val="false"/>
                <w:iCs w:val="false"/>
                <w:sz w:val="18"/>
                <w:szCs w:val="18"/>
                <w:u w:val="none"/>
              </w:rPr>
            </w:pPr>
            <w:r>
              <w:rPr>
                <w:rFonts w:ascii="Arial" w:hAnsi="Arial"/>
                <w:b/>
                <w:bCs/>
                <w:i w:val="false"/>
                <w:iCs w:val="false"/>
                <w:sz w:val="18"/>
                <w:szCs w:val="18"/>
                <w:u w:val="none"/>
              </w:rPr>
              <w:t>RADOVI OPLOČENJA BETONSKIM OPLOČNICIMA</w:t>
            </w:r>
          </w:p>
        </w:tc>
        <w:tc>
          <w:tcPr>
            <w:tcW w:w="640" w:type="dxa"/>
            <w:tcBorders>
              <w:bottom w:val="single" w:sz="2" w:space="0" w:color="212121"/>
              <w:insideH w:val="single" w:sz="2" w:space="0" w:color="212121"/>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bottom w:val="single" w:sz="2" w:space="0" w:color="212121"/>
              <w:insideH w:val="single" w:sz="2" w:space="0" w:color="212121"/>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bottom w:val="single" w:sz="2" w:space="0" w:color="212121"/>
              <w:insideH w:val="single" w:sz="2" w:space="0" w:color="212121"/>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bottom w:val="single" w:sz="2" w:space="0" w:color="212121"/>
              <w:insideH w:val="single" w:sz="2" w:space="0" w:color="212121"/>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532" w:hRule="atLeast"/>
        </w:trPr>
        <w:tc>
          <w:tcPr>
            <w:tcW w:w="450" w:type="dxa"/>
            <w:tcBorders>
              <w:bottom w:val="single" w:sz="2" w:space="0" w:color="212121"/>
              <w:insideH w:val="single" w:sz="2" w:space="0" w:color="212121"/>
            </w:tcBorders>
            <w:shd w:fill="FFFFFF" w:val="cle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3</w:t>
            </w:r>
          </w:p>
        </w:tc>
        <w:tc>
          <w:tcPr>
            <w:tcW w:w="5305" w:type="dxa"/>
            <w:tcBorders>
              <w:bottom w:val="single" w:sz="2" w:space="0" w:color="212121"/>
              <w:insideH w:val="single" w:sz="2" w:space="0" w:color="212121"/>
            </w:tcBorders>
            <w:shd w:fill="FFFFFF" w:val="clear"/>
            <w:vAlign w:val="center"/>
          </w:tcPr>
          <w:p>
            <w:pPr>
              <w:pStyle w:val="TableContents"/>
              <w:jc w:val="left"/>
              <w:rPr>
                <w:rFonts w:ascii="Arial" w:hAnsi="Arial"/>
                <w:b/>
                <w:b/>
                <w:bCs/>
                <w:i w:val="false"/>
                <w:i w:val="false"/>
                <w:iCs w:val="false"/>
                <w:sz w:val="18"/>
                <w:szCs w:val="18"/>
                <w:u w:val="none"/>
              </w:rPr>
            </w:pPr>
            <w:r>
              <w:rPr>
                <w:rFonts w:ascii="Arial" w:hAnsi="Arial"/>
                <w:b/>
                <w:bCs/>
                <w:i w:val="false"/>
                <w:iCs w:val="false"/>
                <w:sz w:val="18"/>
                <w:szCs w:val="18"/>
                <w:u w:val="none"/>
              </w:rPr>
              <w:t>RADOVI NA SANACIJI SAMOG SPOMENIKA</w:t>
            </w:r>
          </w:p>
        </w:tc>
        <w:tc>
          <w:tcPr>
            <w:tcW w:w="640" w:type="dxa"/>
            <w:tcBorders>
              <w:bottom w:val="single" w:sz="2" w:space="0" w:color="212121"/>
              <w:insideH w:val="single" w:sz="2" w:space="0" w:color="212121"/>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bottom w:val="single" w:sz="2" w:space="0" w:color="212121"/>
              <w:insideH w:val="single" w:sz="2" w:space="0" w:color="212121"/>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bottom w:val="single" w:sz="2" w:space="0" w:color="212121"/>
              <w:insideH w:val="single" w:sz="2" w:space="0" w:color="212121"/>
            </w:tcBorders>
            <w:shd w:fill="auto" w:val="cle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bottom w:val="single" w:sz="2" w:space="0" w:color="212121"/>
              <w:insideH w:val="single" w:sz="2" w:space="0" w:color="212121"/>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546" w:hRule="atLeast"/>
        </w:trPr>
        <w:tc>
          <w:tcPr>
            <w:tcW w:w="450" w:type="dxa"/>
            <w:tcBorders>
              <w:bottom w:val="single" w:sz="2" w:space="0" w:color="212121"/>
              <w:insideH w:val="single" w:sz="2" w:space="0" w:color="212121"/>
            </w:tcBorders>
            <w:shd w:fill="auto" w:val="clear"/>
            <w:tcMar>
              <w:top w:w="0" w:type="dxa"/>
              <w:left w:w="0" w:type="dxa"/>
              <w:right w:w="0" w:type="dxa"/>
            </w:tcM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t>4</w:t>
            </w:r>
          </w:p>
        </w:tc>
        <w:tc>
          <w:tcPr>
            <w:tcW w:w="5305" w:type="dxa"/>
            <w:tcBorders>
              <w:bottom w:val="single" w:sz="2" w:space="0" w:color="212121"/>
              <w:insideH w:val="single" w:sz="2" w:space="0" w:color="212121"/>
            </w:tcBorders>
            <w:shd w:fill="auto" w:val="clear"/>
            <w:tcMar>
              <w:top w:w="0" w:type="dxa"/>
              <w:left w:w="0" w:type="dxa"/>
              <w:right w:w="0" w:type="dxa"/>
            </w:tcMar>
            <w:vAlign w:val="center"/>
          </w:tcPr>
          <w:p>
            <w:pPr>
              <w:pStyle w:val="TableContents"/>
              <w:jc w:val="left"/>
              <w:rPr>
                <w:rFonts w:ascii="Arial" w:hAnsi="Arial"/>
                <w:b/>
                <w:b/>
                <w:bCs/>
                <w:i w:val="false"/>
                <w:i w:val="false"/>
                <w:iCs w:val="false"/>
                <w:sz w:val="18"/>
                <w:szCs w:val="18"/>
                <w:u w:val="none"/>
              </w:rPr>
            </w:pPr>
            <w:r>
              <w:rPr>
                <w:rFonts w:ascii="Arial" w:hAnsi="Arial"/>
                <w:b/>
                <w:bCs/>
                <w:i w:val="false"/>
                <w:iCs w:val="false"/>
                <w:sz w:val="18"/>
                <w:szCs w:val="18"/>
                <w:u w:val="none"/>
              </w:rPr>
              <w:t>URBANA OPREMA I RASVJETA</w:t>
            </w:r>
          </w:p>
        </w:tc>
        <w:tc>
          <w:tcPr>
            <w:tcW w:w="640" w:type="dxa"/>
            <w:tcBorders>
              <w:bottom w:val="single" w:sz="2" w:space="0" w:color="212121"/>
              <w:insideH w:val="single" w:sz="2" w:space="0" w:color="212121"/>
            </w:tcBorders>
            <w:shd w:fill="auto" w:val="clear"/>
            <w:tcMar>
              <w:top w:w="0" w:type="dxa"/>
              <w:left w:w="0"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bottom w:val="single" w:sz="2" w:space="0" w:color="212121"/>
              <w:insideH w:val="single" w:sz="2" w:space="0" w:color="212121"/>
            </w:tcBorders>
            <w:shd w:fill="auto" w:val="clear"/>
            <w:tcMar>
              <w:top w:w="0" w:type="dxa"/>
              <w:left w:w="0"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bottom w:val="single" w:sz="2" w:space="0" w:color="212121"/>
              <w:insideH w:val="single" w:sz="2" w:space="0" w:color="212121"/>
            </w:tcBorders>
            <w:shd w:fill="auto" w:val="clear"/>
            <w:tcMar>
              <w:top w:w="0" w:type="dxa"/>
              <w:left w:w="0" w:type="dxa"/>
              <w:right w:w="0"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bottom w:val="single" w:sz="2" w:space="0" w:color="212121"/>
              <w:insideH w:val="single" w:sz="2" w:space="0" w:color="212121"/>
            </w:tcBorders>
            <w:shd w:fill="auto" w:val="clear"/>
            <w:tcMar>
              <w:top w:w="0" w:type="dxa"/>
              <w:left w:w="0"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489" w:hRule="atLeast"/>
        </w:trPr>
        <w:tc>
          <w:tcPr>
            <w:tcW w:w="450" w:type="dxa"/>
            <w:tcBorders/>
            <w:shd w:fill="auto" w:val="cle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vAlign w:val="center"/>
          </w:tcPr>
          <w:p>
            <w:pPr>
              <w:pStyle w:val="TableContents"/>
              <w:jc w:val="right"/>
              <w:rPr>
                <w:rFonts w:ascii="Arial" w:hAnsi="Arial"/>
                <w:b/>
                <w:b/>
                <w:bCs/>
                <w:i w:val="false"/>
                <w:i w:val="false"/>
                <w:iCs w:val="false"/>
                <w:sz w:val="18"/>
                <w:szCs w:val="18"/>
                <w:u w:val="none"/>
              </w:rPr>
            </w:pPr>
            <w:r>
              <w:rPr>
                <w:rFonts w:ascii="Arial" w:hAnsi="Arial"/>
                <w:b/>
                <w:bCs/>
                <w:i w:val="false"/>
                <w:iCs w:val="false"/>
                <w:sz w:val="18"/>
                <w:szCs w:val="18"/>
                <w:u w:val="none"/>
              </w:rPr>
              <w:t>UKUPNO:</w:t>
            </w:r>
          </w:p>
        </w:tc>
        <w:tc>
          <w:tcPr>
            <w:tcW w:w="640" w:type="dxa"/>
            <w:tcBorders/>
            <w:shd w:fill="auto" w:val="cle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shd w:fill="auto" w:val="clear"/>
            <w:vAlign w:val="cente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135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shd w:fill="auto" w:val="cle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532" w:hRule="atLeast"/>
        </w:trPr>
        <w:tc>
          <w:tcPr>
            <w:tcW w:w="450" w:type="dxa"/>
            <w:tcBorders/>
            <w:shd w:fill="auto" w:val="clear"/>
            <w:tcMar>
              <w:top w:w="0" w:type="dxa"/>
              <w:left w:w="0" w:type="dxa"/>
              <w:right w:w="0" w:type="dxa"/>
            </w:tcM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tcMar>
              <w:top w:w="0" w:type="dxa"/>
              <w:left w:w="0" w:type="dxa"/>
              <w:right w:w="0" w:type="dxa"/>
            </w:tcMar>
            <w:vAlign w:val="center"/>
          </w:tcPr>
          <w:p>
            <w:pPr>
              <w:pStyle w:val="TableContents"/>
              <w:jc w:val="right"/>
              <w:rPr>
                <w:rFonts w:ascii="Arial" w:hAnsi="Arial"/>
                <w:b/>
                <w:b/>
                <w:bCs/>
                <w:i w:val="false"/>
                <w:i w:val="false"/>
                <w:iCs w:val="false"/>
                <w:sz w:val="18"/>
                <w:szCs w:val="18"/>
                <w:u w:val="none"/>
              </w:rPr>
            </w:pPr>
            <w:r>
              <w:rPr>
                <w:rFonts w:ascii="Arial" w:hAnsi="Arial"/>
                <w:b/>
                <w:bCs/>
                <w:i w:val="false"/>
                <w:iCs w:val="false"/>
                <w:sz w:val="18"/>
                <w:szCs w:val="18"/>
                <w:u w:val="none"/>
              </w:rPr>
              <w:t>+ PDV 25%</w:t>
            </w:r>
          </w:p>
        </w:tc>
        <w:tc>
          <w:tcPr>
            <w:tcW w:w="640" w:type="dxa"/>
            <w:tcBorders>
              <w:top w:val="single" w:sz="2" w:space="0" w:color="212121"/>
              <w:bottom w:val="single" w:sz="2" w:space="0" w:color="212121"/>
              <w:insideH w:val="single" w:sz="2" w:space="0" w:color="212121"/>
            </w:tcBorders>
            <w:shd w:fill="auto" w:val="clear"/>
            <w:tcMar>
              <w:top w:w="0" w:type="dxa"/>
              <w:left w:w="0" w:type="dxa"/>
              <w:bottom w:w="29"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900" w:type="dxa"/>
            <w:tcBorders>
              <w:top w:val="single" w:sz="2" w:space="0" w:color="212121"/>
              <w:bottom w:val="single" w:sz="2" w:space="0" w:color="212121"/>
              <w:insideH w:val="single" w:sz="2" w:space="0" w:color="212121"/>
            </w:tcBorders>
            <w:shd w:fill="auto" w:val="clear"/>
            <w:tcMar>
              <w:top w:w="0" w:type="dxa"/>
              <w:left w:w="0" w:type="dxa"/>
              <w:bottom w:w="29" w:type="dxa"/>
              <w:right w:w="0" w:type="dxa"/>
            </w:tcMar>
            <w:vAlign w:val="center"/>
          </w:tcPr>
          <w:p>
            <w:pPr>
              <w:pStyle w:val="TableContents"/>
              <w:rPr>
                <w:rFonts w:ascii="Arial" w:hAnsi="Arial"/>
                <w:i w:val="false"/>
                <w:i w:val="false"/>
                <w:iCs w:val="false"/>
                <w:sz w:val="18"/>
                <w:szCs w:val="18"/>
              </w:rPr>
            </w:pPr>
            <w:r>
              <w:rPr>
                <w:rFonts w:ascii="Arial" w:hAnsi="Arial"/>
                <w:i w:val="false"/>
                <w:iCs w:val="false"/>
                <w:sz w:val="18"/>
                <w:szCs w:val="18"/>
              </w:rPr>
            </w:r>
          </w:p>
        </w:tc>
        <w:tc>
          <w:tcPr>
            <w:tcW w:w="1350" w:type="dxa"/>
            <w:tcBorders>
              <w:top w:val="single" w:sz="2" w:space="0" w:color="212121"/>
              <w:bottom w:val="single" w:sz="2" w:space="0" w:color="212121"/>
              <w:insideH w:val="single" w:sz="2" w:space="0" w:color="212121"/>
            </w:tcBorders>
            <w:shd w:fill="auto" w:val="clear"/>
            <w:tcMar>
              <w:top w:w="0" w:type="dxa"/>
              <w:left w:w="0" w:type="dxa"/>
              <w:bottom w:w="29" w:type="dxa"/>
              <w:right w:w="0" w:type="dxa"/>
            </w:tcMar>
            <w:vAlign w:val="center"/>
          </w:tcPr>
          <w:p>
            <w:pPr>
              <w:pStyle w:val="TableContents"/>
              <w:jc w:val="right"/>
              <w:rPr>
                <w:rFonts w:ascii="Arial" w:hAnsi="Arial"/>
                <w:i w:val="false"/>
                <w:i w:val="false"/>
                <w:iCs w:val="false"/>
                <w:sz w:val="18"/>
                <w:szCs w:val="18"/>
              </w:rPr>
            </w:pPr>
            <w:r>
              <w:rPr>
                <w:rFonts w:ascii="Arial" w:hAnsi="Arial"/>
                <w:i w:val="false"/>
                <w:iCs w:val="false"/>
                <w:sz w:val="18"/>
                <w:szCs w:val="18"/>
              </w:rPr>
            </w:r>
          </w:p>
        </w:tc>
        <w:tc>
          <w:tcPr>
            <w:tcW w:w="1610" w:type="dxa"/>
            <w:tcBorders>
              <w:top w:val="single" w:sz="2" w:space="0" w:color="212121"/>
              <w:bottom w:val="single" w:sz="2" w:space="0" w:color="212121"/>
              <w:insideH w:val="single" w:sz="2" w:space="0" w:color="212121"/>
            </w:tcBorders>
            <w:shd w:fill="auto" w:val="clear"/>
            <w:tcMar>
              <w:top w:w="0" w:type="dxa"/>
              <w:left w:w="0" w:type="dxa"/>
              <w:bottom w:w="29" w:type="dxa"/>
              <w:right w:w="0"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r>
        <w:trPr>
          <w:trHeight w:val="546" w:hRule="atLeast"/>
        </w:trPr>
        <w:tc>
          <w:tcPr>
            <w:tcW w:w="450" w:type="dxa"/>
            <w:tcBorders/>
            <w:shd w:fill="auto" w:val="clear"/>
            <w:vAlign w:val="center"/>
          </w:tcPr>
          <w:p>
            <w:pPr>
              <w:pStyle w:val="TableContents"/>
              <w:jc w:val="center"/>
              <w:rPr>
                <w:rFonts w:ascii="arial" w:hAnsi="arial"/>
                <w:b/>
                <w:b/>
                <w:bCs/>
                <w:i w:val="false"/>
                <w:i w:val="false"/>
                <w:iCs w:val="false"/>
                <w:sz w:val="18"/>
                <w:szCs w:val="18"/>
                <w:u w:val="none"/>
              </w:rPr>
            </w:pPr>
            <w:r>
              <w:rPr>
                <w:rFonts w:ascii="arial" w:hAnsi="arial"/>
                <w:b/>
                <w:bCs/>
                <w:i w:val="false"/>
                <w:iCs w:val="false"/>
                <w:sz w:val="18"/>
                <w:szCs w:val="18"/>
                <w:u w:val="none"/>
              </w:rPr>
            </w:r>
          </w:p>
        </w:tc>
        <w:tc>
          <w:tcPr>
            <w:tcW w:w="5305" w:type="dxa"/>
            <w:tcBorders/>
            <w:shd w:fill="auto" w:val="clear"/>
            <w:vAlign w:val="center"/>
          </w:tcPr>
          <w:p>
            <w:pPr>
              <w:pStyle w:val="TableContents"/>
              <w:jc w:val="right"/>
              <w:rPr>
                <w:rFonts w:ascii="Arial" w:hAnsi="Arial"/>
                <w:b/>
                <w:b/>
                <w:bCs/>
                <w:i w:val="false"/>
                <w:i w:val="false"/>
                <w:iCs w:val="false"/>
                <w:sz w:val="18"/>
                <w:szCs w:val="18"/>
                <w:u w:val="none"/>
              </w:rPr>
            </w:pPr>
            <w:r>
              <w:rPr>
                <w:rFonts w:ascii="Arial" w:hAnsi="Arial"/>
                <w:b/>
                <w:bCs/>
                <w:i w:val="false"/>
                <w:iCs w:val="false"/>
                <w:sz w:val="18"/>
                <w:szCs w:val="18"/>
                <w:u w:val="none"/>
              </w:rPr>
              <w:t>SVEUKUPNO:</w:t>
            </w:r>
          </w:p>
        </w:tc>
        <w:tc>
          <w:tcPr>
            <w:tcW w:w="640" w:type="dxa"/>
            <w:tcBorders>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900" w:type="dxa"/>
            <w:tcBorders>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rPr>
                <w:rFonts w:ascii="Arial" w:hAnsi="Arial"/>
                <w:b/>
                <w:i w:val="false"/>
                <w:i w:val="false"/>
                <w:iCs w:val="false"/>
                <w:sz w:val="18"/>
                <w:szCs w:val="18"/>
              </w:rPr>
            </w:pPr>
            <w:r>
              <w:rPr>
                <w:rFonts w:ascii="Arial" w:hAnsi="Arial"/>
                <w:b/>
                <w:i w:val="false"/>
                <w:iCs w:val="false"/>
                <w:sz w:val="18"/>
                <w:szCs w:val="18"/>
              </w:rPr>
            </w:r>
          </w:p>
        </w:tc>
        <w:tc>
          <w:tcPr>
            <w:tcW w:w="1350" w:type="dxa"/>
            <w:tcBorders>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c>
          <w:tcPr>
            <w:tcW w:w="1610" w:type="dxa"/>
            <w:tcBorders>
              <w:bottom w:val="single" w:sz="2" w:space="0" w:color="000000"/>
              <w:insideH w:val="single" w:sz="2" w:space="0" w:color="000000"/>
            </w:tcBorders>
            <w:shd w:fill="auto" w:val="clear"/>
            <w:tcMar>
              <w:top w:w="29" w:type="dxa"/>
              <w:left w:w="29" w:type="dxa"/>
              <w:bottom w:w="29" w:type="dxa"/>
              <w:right w:w="29" w:type="dxa"/>
            </w:tcMar>
            <w:vAlign w:val="center"/>
          </w:tcPr>
          <w:p>
            <w:pPr>
              <w:pStyle w:val="TableContents"/>
              <w:jc w:val="right"/>
              <w:rPr>
                <w:rFonts w:ascii="Arial" w:hAnsi="Arial"/>
                <w:b/>
                <w:i w:val="false"/>
                <w:i w:val="false"/>
                <w:iCs w:val="false"/>
                <w:sz w:val="18"/>
                <w:szCs w:val="18"/>
              </w:rPr>
            </w:pPr>
            <w:r>
              <w:rPr>
                <w:rFonts w:ascii="Arial" w:hAnsi="Arial"/>
                <w:b/>
                <w:i w:val="false"/>
                <w:iCs w:val="false"/>
                <w:sz w:val="18"/>
                <w:szCs w:val="18"/>
              </w:rPr>
            </w:r>
          </w:p>
        </w:tc>
      </w:tr>
    </w:tbl>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r>
      <w:r>
        <w:br w:type="page"/>
      </w:r>
    </w:p>
    <w:p>
      <w:pPr>
        <w:pStyle w:val="Normal"/>
        <w:jc w:val="both"/>
        <w:rPr>
          <w:rFonts w:ascii="Verdana" w:hAnsi="Verdana" w:cs="Verdana"/>
          <w:b/>
          <w:b/>
          <w:bCs/>
          <w:sz w:val="20"/>
          <w:szCs w:val="20"/>
        </w:rPr>
      </w:pPr>
      <w:r>
        <w:rPr>
          <w:rFonts w:cs="Verdana" w:ascii="Verdana" w:hAnsi="Verdana"/>
          <w:b/>
          <w:bCs/>
          <w:sz w:val="20"/>
          <w:szCs w:val="20"/>
        </w:rPr>
        <w:t>2. Ponudbeni list</w:t>
      </w:r>
    </w:p>
    <w:p>
      <w:pPr>
        <w:pStyle w:val="Normal"/>
        <w:jc w:val="both"/>
        <w:rPr>
          <w:rFonts w:ascii="Verdana" w:hAnsi="Verdana" w:cs="Verdana"/>
          <w:sz w:val="20"/>
          <w:szCs w:val="20"/>
        </w:rPr>
      </w:pPr>
      <w:r>
        <w:rPr>
          <w:rFonts w:cs="Verdana" w:ascii="Verdana" w:hAnsi="Verdana"/>
          <w:sz w:val="20"/>
          <w:szCs w:val="20"/>
        </w:rPr>
      </w:r>
    </w:p>
    <w:tbl>
      <w:tblPr>
        <w:tblW w:w="9080"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tblPr>
      <w:tblGrid>
        <w:gridCol w:w="2269"/>
        <w:gridCol w:w="2267"/>
        <w:gridCol w:w="2268"/>
        <w:gridCol w:w="2275"/>
      </w:tblGrid>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Broj ponude:</w:t>
            </w:r>
          </w:p>
        </w:tc>
        <w:tc>
          <w:tcPr>
            <w:tcW w:w="2267"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c>
          <w:tcPr>
            <w:tcW w:w="226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Datum ponude:</w:t>
            </w:r>
          </w:p>
        </w:tc>
        <w:tc>
          <w:tcPr>
            <w:tcW w:w="22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jc w:val="both"/>
              <w:rPr>
                <w:rFonts w:ascii="Verdana" w:hAnsi="Verdana" w:cs="Verdana"/>
                <w:sz w:val="20"/>
                <w:szCs w:val="20"/>
              </w:rPr>
            </w:pPr>
            <w:r>
              <w:rPr>
                <w:rFonts w:cs="Verdana" w:ascii="Verdana" w:hAnsi="Verdana"/>
                <w:sz w:val="20"/>
                <w:szCs w:val="20"/>
              </w:rPr>
              <w:t>Općina Breznica, Bisag 23, 42226 Bisag</w:t>
            </w:r>
          </w:p>
          <w:p>
            <w:pPr>
              <w:pStyle w:val="Normal"/>
              <w:jc w:val="both"/>
              <w:rPr>
                <w:rFonts w:ascii="Verdana" w:hAnsi="Verdana" w:cs="Verdana"/>
                <w:sz w:val="20"/>
                <w:szCs w:val="20"/>
              </w:rPr>
            </w:pPr>
            <w:r>
              <w:rPr>
                <w:rFonts w:cs="Verdana" w:ascii="Verdana" w:hAnsi="Verdana"/>
                <w:sz w:val="20"/>
                <w:szCs w:val="20"/>
              </w:rPr>
              <w:t>OIB: 59573646857</w:t>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Bezproreda"/>
              <w:spacing w:before="113" w:after="0"/>
              <w:rPr/>
            </w:pPr>
            <w:r>
              <w:rPr>
                <w:rFonts w:cs="Verdana" w:ascii="Verdana" w:hAnsi="Verdana"/>
                <w:color w:val="000000"/>
                <w:sz w:val="20"/>
                <w:szCs w:val="20"/>
              </w:rPr>
              <w:t>Uređenje spomenika u naselju Breznica</w:t>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 xml:space="preserve">            </w:t>
            </w:r>
            <w:r>
              <w:rPr>
                <w:rFonts w:ascii="Verdana" w:hAnsi="Verdana"/>
                <w:sz w:val="20"/>
                <w:szCs w:val="20"/>
              </w:rPr>
              <w:t>DA                               NE</w:t>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Telefon:</w:t>
            </w:r>
          </w:p>
        </w:tc>
        <w:tc>
          <w:tcPr>
            <w:tcW w:w="2267"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c>
          <w:tcPr>
            <w:tcW w:w="2268"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Fax:</w:t>
            </w:r>
          </w:p>
        </w:tc>
        <w:tc>
          <w:tcPr>
            <w:tcW w:w="22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26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bl>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tbl>
      <w:tblPr>
        <w:tblW w:w="9080"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tblPr>
      <w:tblGrid>
        <w:gridCol w:w="4536"/>
        <w:gridCol w:w="4543"/>
      </w:tblGrid>
      <w:tr>
        <w:trPr>
          <w:trHeight w:val="567" w:hRule="atLeast"/>
        </w:trPr>
        <w:tc>
          <w:tcPr>
            <w:tcW w:w="4536"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c>
          <w:tcPr>
            <w:tcW w:w="45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jc w:val="center"/>
              <w:rPr>
                <w:rFonts w:ascii="Verdana" w:hAnsi="Verdana"/>
                <w:sz w:val="20"/>
                <w:szCs w:val="20"/>
              </w:rPr>
            </w:pPr>
            <w:r>
              <w:rPr>
                <w:rFonts w:ascii="Verdana" w:hAnsi="Verdana"/>
                <w:sz w:val="20"/>
                <w:szCs w:val="20"/>
              </w:rPr>
              <w:t>Cijena (u kunama)</w:t>
            </w:r>
          </w:p>
        </w:tc>
      </w:tr>
      <w:tr>
        <w:trPr>
          <w:trHeight w:val="567" w:hRule="atLeast"/>
        </w:trPr>
        <w:tc>
          <w:tcPr>
            <w:tcW w:w="4536"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Cijena ponude bez PDV-a:</w:t>
            </w:r>
          </w:p>
        </w:tc>
        <w:tc>
          <w:tcPr>
            <w:tcW w:w="45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TableContents"/>
              <w:snapToGrid w:val="false"/>
              <w:jc w:val="right"/>
              <w:rPr>
                <w:rFonts w:ascii="Verdana" w:hAnsi="Verdana" w:cs="Verdana"/>
                <w:sz w:val="20"/>
                <w:szCs w:val="20"/>
              </w:rPr>
            </w:pPr>
            <w:r>
              <w:rPr>
                <w:rFonts w:cs="Verdana" w:ascii="Verdana" w:hAnsi="Verdana"/>
                <w:sz w:val="20"/>
                <w:szCs w:val="20"/>
              </w:rPr>
            </w:r>
          </w:p>
        </w:tc>
      </w:tr>
      <w:tr>
        <w:trPr>
          <w:trHeight w:val="567" w:hRule="atLeast"/>
        </w:trPr>
        <w:tc>
          <w:tcPr>
            <w:tcW w:w="4536"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Iznos PDV-a:</w:t>
            </w:r>
          </w:p>
        </w:tc>
        <w:tc>
          <w:tcPr>
            <w:tcW w:w="45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TableContents"/>
              <w:snapToGrid w:val="false"/>
              <w:jc w:val="right"/>
              <w:rPr>
                <w:rFonts w:ascii="Verdana" w:hAnsi="Verdana" w:cs="Verdana"/>
                <w:sz w:val="20"/>
                <w:szCs w:val="20"/>
              </w:rPr>
            </w:pPr>
            <w:r>
              <w:rPr>
                <w:rFonts w:cs="Verdana" w:ascii="Verdana" w:hAnsi="Verdana"/>
                <w:sz w:val="20"/>
                <w:szCs w:val="20"/>
              </w:rPr>
            </w:r>
          </w:p>
        </w:tc>
      </w:tr>
      <w:tr>
        <w:trPr>
          <w:trHeight w:val="567" w:hRule="atLeast"/>
        </w:trPr>
        <w:tc>
          <w:tcPr>
            <w:tcW w:w="4536"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Ukupna cijena ponude:</w:t>
            </w:r>
          </w:p>
        </w:tc>
        <w:tc>
          <w:tcPr>
            <w:tcW w:w="45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TableContents"/>
              <w:snapToGrid w:val="false"/>
              <w:jc w:val="right"/>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Rok valjanosti ponude: 60 dana.</w:t>
      </w:r>
    </w:p>
    <w:p>
      <w:pPr>
        <w:pStyle w:val="Normal"/>
        <w:jc w:val="both"/>
        <w:rPr>
          <w:rFonts w:ascii="Verdana" w:hAnsi="Verdana" w:cs="Verdana"/>
          <w:sz w:val="20"/>
          <w:szCs w:val="20"/>
        </w:rPr>
      </w:pPr>
      <w:r>
        <w:rPr>
          <w:rFonts w:cs="Verdana" w:ascii="Verdana" w:hAnsi="Verdana"/>
          <w:sz w:val="20"/>
          <w:szCs w:val="20"/>
        </w:rPr>
        <w:tab/>
        <w:tab/>
        <w:tab/>
        <w:tab/>
      </w:r>
    </w:p>
    <w:p>
      <w:pPr>
        <w:pStyle w:val="Normal"/>
        <w:jc w:val="both"/>
        <w:rPr>
          <w:rFonts w:ascii="Verdana" w:hAnsi="Verdana" w:cs="Verdana"/>
          <w:sz w:val="20"/>
          <w:szCs w:val="20"/>
        </w:rPr>
      </w:pPr>
      <w:r>
        <w:rPr>
          <w:rFonts w:cs="Verdana" w:ascii="Verdana" w:hAnsi="Verdana"/>
          <w:sz w:val="20"/>
          <w:szCs w:val="20"/>
        </w:rPr>
        <w:t>Za ponuditelja:</w:t>
      </w:r>
    </w:p>
    <w:p>
      <w:pPr>
        <w:pStyle w:val="Normal"/>
        <w:jc w:val="both"/>
        <w:rPr>
          <w:rFonts w:ascii="Verdana" w:hAnsi="Verdana" w:cs="Verdana"/>
          <w:sz w:val="20"/>
          <w:szCs w:val="20"/>
        </w:rPr>
      </w:pPr>
      <w:r>
        <w:rPr>
          <w:rFonts w:cs="Verdana" w:ascii="Verdana" w:hAnsi="Verdana"/>
          <w:sz w:val="20"/>
          <w:szCs w:val="20"/>
        </w:rPr>
      </w:r>
    </w:p>
    <w:tbl>
      <w:tblPr>
        <w:tblW w:w="9075" w:type="dxa"/>
        <w:jc w:val="left"/>
        <w:tblInd w:w="55" w:type="dxa"/>
        <w:tblBorders/>
        <w:tblCellMar>
          <w:top w:w="55" w:type="dxa"/>
          <w:left w:w="55" w:type="dxa"/>
          <w:bottom w:w="55" w:type="dxa"/>
          <w:right w:w="55" w:type="dxa"/>
        </w:tblCellMar>
        <w:tblLook w:val="0000"/>
      </w:tblPr>
      <w:tblGrid>
        <w:gridCol w:w="3209"/>
        <w:gridCol w:w="1696"/>
        <w:gridCol w:w="4170"/>
      </w:tblGrid>
      <w:tr>
        <w:trPr/>
        <w:tc>
          <w:tcPr>
            <w:tcW w:w="3209" w:type="dxa"/>
            <w:tcBorders/>
            <w:shd w:color="auto" w:fill="auto" w:val="clear"/>
          </w:tcPr>
          <w:p>
            <w:pPr>
              <w:pStyle w:val="Normal"/>
              <w:jc w:val="center"/>
              <w:rPr>
                <w:rFonts w:ascii="Verdana" w:hAnsi="Verdana"/>
                <w:sz w:val="20"/>
                <w:szCs w:val="20"/>
              </w:rPr>
            </w:pPr>
            <w:r>
              <w:rPr>
                <w:rFonts w:ascii="Verdana" w:hAnsi="Verdana"/>
                <w:sz w:val="20"/>
                <w:szCs w:val="20"/>
              </w:rPr>
            </w:r>
          </w:p>
        </w:tc>
        <w:tc>
          <w:tcPr>
            <w:tcW w:w="1696" w:type="dxa"/>
            <w:tcBorders/>
            <w:shd w:color="auto" w:fill="auto" w:val="clear"/>
          </w:tcPr>
          <w:p>
            <w:pPr>
              <w:pStyle w:val="Normal"/>
              <w:jc w:val="center"/>
              <w:rPr>
                <w:rFonts w:ascii="Verdana" w:hAnsi="Verdana"/>
                <w:sz w:val="20"/>
                <w:szCs w:val="20"/>
              </w:rPr>
            </w:pPr>
            <w:r>
              <w:rPr>
                <w:rFonts w:ascii="Verdana" w:hAnsi="Verdana"/>
                <w:sz w:val="20"/>
                <w:szCs w:val="20"/>
              </w:rPr>
              <w:t>M. P.</w:t>
            </w:r>
          </w:p>
        </w:tc>
        <w:tc>
          <w:tcPr>
            <w:tcW w:w="4170" w:type="dxa"/>
            <w:tcBorders>
              <w:bottom w:val="single" w:sz="2" w:space="0" w:color="000001"/>
              <w:insideH w:val="single" w:sz="2" w:space="0" w:color="000001"/>
            </w:tcBorders>
            <w:shd w:color="auto" w:fill="auto" w:val="clear"/>
          </w:tcPr>
          <w:p>
            <w:pPr>
              <w:pStyle w:val="Normal"/>
              <w:jc w:val="center"/>
              <w:rPr>
                <w:rFonts w:ascii="Verdana" w:hAnsi="Verdana"/>
                <w:sz w:val="20"/>
                <w:szCs w:val="20"/>
              </w:rPr>
            </w:pPr>
            <w:r>
              <w:rPr>
                <w:rFonts w:ascii="Verdana" w:hAnsi="Verdana"/>
                <w:sz w:val="20"/>
                <w:szCs w:val="20"/>
              </w:rPr>
            </w:r>
          </w:p>
        </w:tc>
      </w:tr>
      <w:tr>
        <w:trPr/>
        <w:tc>
          <w:tcPr>
            <w:tcW w:w="3209" w:type="dxa"/>
            <w:tcBorders/>
            <w:shd w:color="auto" w:fill="auto" w:val="clear"/>
          </w:tcPr>
          <w:p>
            <w:pPr>
              <w:pStyle w:val="Normal"/>
              <w:jc w:val="center"/>
              <w:rPr>
                <w:rFonts w:ascii="Verdana" w:hAnsi="Verdana"/>
                <w:sz w:val="20"/>
                <w:szCs w:val="20"/>
              </w:rPr>
            </w:pPr>
            <w:r>
              <w:rPr>
                <w:rFonts w:ascii="Verdana" w:hAnsi="Verdana"/>
                <w:sz w:val="20"/>
                <w:szCs w:val="20"/>
              </w:rPr>
            </w:r>
          </w:p>
        </w:tc>
        <w:tc>
          <w:tcPr>
            <w:tcW w:w="1696" w:type="dxa"/>
            <w:tcBorders/>
            <w:shd w:color="auto" w:fill="auto" w:val="clear"/>
          </w:tcPr>
          <w:p>
            <w:pPr>
              <w:pStyle w:val="Normal"/>
              <w:jc w:val="center"/>
              <w:rPr>
                <w:rFonts w:ascii="Verdana" w:hAnsi="Verdana"/>
                <w:sz w:val="20"/>
                <w:szCs w:val="20"/>
              </w:rPr>
            </w:pPr>
            <w:r>
              <w:rPr>
                <w:rFonts w:ascii="Verdana" w:hAnsi="Verdana"/>
                <w:sz w:val="20"/>
                <w:szCs w:val="20"/>
              </w:rPr>
            </w:r>
          </w:p>
        </w:tc>
        <w:tc>
          <w:tcPr>
            <w:tcW w:w="4170" w:type="dxa"/>
            <w:tcBorders/>
            <w:shd w:color="auto" w:fill="auto" w:val="clear"/>
          </w:tcPr>
          <w:p>
            <w:pPr>
              <w:pStyle w:val="Normal"/>
              <w:jc w:val="center"/>
              <w:rPr>
                <w:rFonts w:ascii="Verdana" w:hAnsi="Verdana"/>
                <w:sz w:val="20"/>
                <w:szCs w:val="20"/>
              </w:rPr>
            </w:pPr>
            <w:r>
              <w:rPr>
                <w:rFonts w:ascii="Verdana" w:hAnsi="Verdana"/>
                <w:sz w:val="20"/>
                <w:szCs w:val="20"/>
              </w:rPr>
              <w:t>(Potpis ovlaštene osobe gospodarskog subjekta)</w:t>
            </w:r>
          </w:p>
        </w:tc>
      </w:tr>
    </w:tbl>
    <w:p>
      <w:pPr>
        <w:pStyle w:val="Normal"/>
        <w:rPr>
          <w:rFonts w:ascii="Verdana" w:hAnsi="Verdana" w:cs="Verdana"/>
          <w:sz w:val="18"/>
          <w:szCs w:val="18"/>
        </w:rPr>
      </w:pPr>
      <w:r>
        <w:rPr>
          <w:rFonts w:cs="Verdana" w:ascii="Verdana" w:hAnsi="Verdana"/>
          <w:sz w:val="18"/>
          <w:szCs w:val="18"/>
        </w:rPr>
      </w:r>
    </w:p>
    <w:p>
      <w:pPr>
        <w:pStyle w:val="Normal"/>
        <w:rPr>
          <w:rFonts w:ascii="Verdana" w:hAnsi="Verdana" w:cs="Verdana"/>
          <w:b/>
          <w:b/>
          <w:bCs/>
          <w:sz w:val="20"/>
          <w:szCs w:val="20"/>
        </w:rPr>
      </w:pPr>
      <w:r>
        <w:rPr>
          <w:rFonts w:cs="Verdana" w:ascii="Verdana" w:hAnsi="Verdana"/>
          <w:b/>
          <w:bCs/>
          <w:sz w:val="20"/>
          <w:szCs w:val="20"/>
        </w:rPr>
      </w:r>
      <w:r>
        <w:br w:type="page"/>
      </w:r>
    </w:p>
    <w:p>
      <w:pPr>
        <w:pStyle w:val="Normal"/>
        <w:rPr>
          <w:rFonts w:ascii="Verdana" w:hAnsi="Verdana" w:cs="Verdana"/>
          <w:b/>
          <w:b/>
          <w:bCs/>
          <w:sz w:val="20"/>
          <w:szCs w:val="20"/>
        </w:rPr>
      </w:pPr>
      <w:r>
        <w:rPr>
          <w:rFonts w:cs="Verdana" w:ascii="Verdana" w:hAnsi="Verdana"/>
          <w:b/>
          <w:bCs/>
          <w:sz w:val="20"/>
          <w:szCs w:val="20"/>
        </w:rPr>
        <w:t>3. Izjava o dostavi jamstva za uredno ispunjenje ugovornih obveza</w:t>
      </w:r>
    </w:p>
    <w:p>
      <w:pPr>
        <w:pStyle w:val="Normal"/>
        <w:rPr>
          <w:rFonts w:ascii="Verdana" w:hAnsi="Verdana" w:cs="Verdana"/>
          <w:b/>
          <w:b/>
          <w:bCs/>
          <w:sz w:val="20"/>
          <w:szCs w:val="20"/>
        </w:rPr>
      </w:pPr>
      <w:r>
        <w:rPr>
          <w:rFonts w:cs="Verdana" w:ascii="Verdana" w:hAnsi="Verdana"/>
          <w:b/>
          <w:bCs/>
          <w:sz w:val="20"/>
          <w:szCs w:val="20"/>
        </w:rPr>
      </w:r>
    </w:p>
    <w:tbl>
      <w:tblPr>
        <w:tblW w:w="9085"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tblPr>
      <w:tblGrid>
        <w:gridCol w:w="2999"/>
        <w:gridCol w:w="6085"/>
      </w:tblGrid>
      <w:tr>
        <w:trPr>
          <w:trHeight w:val="567" w:hRule="atLeast"/>
        </w:trPr>
        <w:tc>
          <w:tcPr>
            <w:tcW w:w="299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Naziv i sjedište ponuditelja:</w:t>
            </w:r>
          </w:p>
        </w:tc>
        <w:tc>
          <w:tcPr>
            <w:tcW w:w="6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99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Adresa:</w:t>
            </w:r>
          </w:p>
        </w:tc>
        <w:tc>
          <w:tcPr>
            <w:tcW w:w="6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99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OIB:</w:t>
            </w:r>
          </w:p>
        </w:tc>
        <w:tc>
          <w:tcPr>
            <w:tcW w:w="6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r>
        <w:trPr>
          <w:trHeight w:val="567" w:hRule="atLeast"/>
        </w:trPr>
        <w:tc>
          <w:tcPr>
            <w:tcW w:w="2999" w:type="dxa"/>
            <w:tcBorders>
              <w:top w:val="single" w:sz="2" w:space="0" w:color="000001"/>
              <w:left w:val="single" w:sz="2" w:space="0" w:color="000001"/>
              <w:bottom w:val="single" w:sz="2" w:space="0" w:color="000001"/>
              <w:insideH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t>Ime, prezime i funkcija ovlaštene osobe/a:</w:t>
            </w:r>
          </w:p>
        </w:tc>
        <w:tc>
          <w:tcPr>
            <w:tcW w:w="6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vAlign w:val="center"/>
          </w:tcPr>
          <w:p>
            <w:pPr>
              <w:pStyle w:val="Normal"/>
              <w:rPr>
                <w:rFonts w:ascii="Verdana" w:hAnsi="Verdana"/>
                <w:sz w:val="20"/>
                <w:szCs w:val="20"/>
              </w:rPr>
            </w:pPr>
            <w:r>
              <w:rPr>
                <w:rFonts w:ascii="Verdana" w:hAnsi="Verdana"/>
                <w:sz w:val="20"/>
                <w:szCs w:val="20"/>
              </w:rPr>
            </w:r>
          </w:p>
        </w:tc>
      </w:tr>
    </w:tbl>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ab/>
        <w:t>Ovlaštena osoba za zastupanje gospodarskog subjekta daje sljedeću</w:t>
      </w:r>
    </w:p>
    <w:p>
      <w:pPr>
        <w:pStyle w:val="Normal"/>
        <w:rPr>
          <w:rFonts w:ascii="Verdana" w:hAnsi="Verdana" w:cs="Verdana"/>
          <w:sz w:val="20"/>
          <w:szCs w:val="20"/>
        </w:rPr>
      </w:pPr>
      <w:r>
        <w:rPr>
          <w:rFonts w:cs="Verdana" w:ascii="Verdana" w:hAnsi="Verdana"/>
          <w:sz w:val="20"/>
          <w:szCs w:val="20"/>
        </w:rPr>
      </w:r>
    </w:p>
    <w:p>
      <w:pPr>
        <w:pStyle w:val="Normal"/>
        <w:jc w:val="center"/>
        <w:rPr>
          <w:rFonts w:ascii="Verdana" w:hAnsi="Verdana" w:cs="Verdana"/>
          <w:b/>
          <w:b/>
          <w:bCs/>
          <w:sz w:val="28"/>
          <w:szCs w:val="28"/>
        </w:rPr>
      </w:pPr>
      <w:r>
        <w:rPr>
          <w:rFonts w:cs="Verdana" w:ascii="Verdana" w:hAnsi="Verdana"/>
          <w:b/>
          <w:bCs/>
          <w:sz w:val="28"/>
          <w:szCs w:val="28"/>
        </w:rPr>
        <w:t>IZJAVU</w:t>
      </w:r>
    </w:p>
    <w:p>
      <w:pPr>
        <w:pStyle w:val="Normal"/>
        <w:jc w:val="both"/>
        <w:rPr>
          <w:rFonts w:ascii="Verdana" w:hAnsi="Verdana" w:cs="Verdana"/>
          <w:sz w:val="20"/>
          <w:szCs w:val="20"/>
        </w:rPr>
      </w:pPr>
      <w:r>
        <w:rPr>
          <w:rFonts w:cs="Verdana" w:ascii="Verdana" w:hAnsi="Verdana"/>
          <w:sz w:val="20"/>
          <w:szCs w:val="20"/>
        </w:rPr>
      </w:r>
    </w:p>
    <w:tbl>
      <w:tblPr>
        <w:tblW w:w="9072" w:type="dxa"/>
        <w:jc w:val="left"/>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trPr>
          <w:trHeight w:val="567" w:hRule="atLeast"/>
        </w:trPr>
        <w:tc>
          <w:tcPr>
            <w:tcW w:w="9072" w:type="dxa"/>
            <w:tcBorders>
              <w:bottom w:val="single" w:sz="2" w:space="0" w:color="000001"/>
              <w:insideH w:val="single" w:sz="2" w:space="0" w:color="000001"/>
            </w:tcBorders>
            <w:shd w:color="auto" w:fill="auto" w:val="clear"/>
            <w:vAlign w:val="bottom"/>
          </w:tcPr>
          <w:p>
            <w:pPr>
              <w:pStyle w:val="TableContents"/>
              <w:jc w:val="both"/>
              <w:rPr>
                <w:rFonts w:ascii="Verdana" w:hAnsi="Verdana"/>
                <w:sz w:val="20"/>
                <w:szCs w:val="20"/>
              </w:rPr>
            </w:pPr>
            <w:r>
              <w:rPr>
                <w:rFonts w:ascii="Verdana" w:hAnsi="Verdana"/>
                <w:sz w:val="20"/>
                <w:szCs w:val="20"/>
              </w:rPr>
              <w:t xml:space="preserve">Ja, </w:t>
            </w:r>
          </w:p>
        </w:tc>
      </w:tr>
      <w:tr>
        <w:trPr>
          <w:trHeight w:val="566" w:hRule="atLeast"/>
        </w:trPr>
        <w:tc>
          <w:tcPr>
            <w:tcW w:w="9072" w:type="dxa"/>
            <w:tcBorders>
              <w:top w:val="single" w:sz="2" w:space="0" w:color="000001"/>
              <w:bottom w:val="single" w:sz="2" w:space="0" w:color="000001"/>
              <w:insideH w:val="single" w:sz="2" w:space="0" w:color="000001"/>
            </w:tcBorders>
            <w:shd w:color="auto" w:fill="auto" w:val="clear"/>
            <w:vAlign w:val="bottom"/>
          </w:tcPr>
          <w:p>
            <w:pPr>
              <w:pStyle w:val="TableContents"/>
              <w:jc w:val="center"/>
              <w:rPr>
                <w:rFonts w:ascii="Verdana" w:hAnsi="Verdana"/>
                <w:sz w:val="20"/>
                <w:szCs w:val="20"/>
              </w:rPr>
            </w:pPr>
            <w:r>
              <w:rPr>
                <w:rFonts w:ascii="Verdana" w:hAnsi="Verdana"/>
                <w:sz w:val="20"/>
                <w:szCs w:val="20"/>
              </w:rPr>
            </w:r>
          </w:p>
        </w:tc>
      </w:tr>
      <w:tr>
        <w:trPr/>
        <w:tc>
          <w:tcPr>
            <w:tcW w:w="9072" w:type="dxa"/>
            <w:tcBorders>
              <w:top w:val="single" w:sz="2" w:space="0" w:color="000001"/>
              <w:bottom w:val="single" w:sz="2" w:space="0" w:color="000001"/>
              <w:insideH w:val="single" w:sz="2" w:space="0" w:color="000001"/>
            </w:tcBorders>
            <w:shd w:color="auto" w:fill="auto" w:val="clear"/>
          </w:tcPr>
          <w:p>
            <w:pPr>
              <w:pStyle w:val="Normal"/>
              <w:jc w:val="center"/>
              <w:rPr>
                <w:rFonts w:ascii="Verdana" w:hAnsi="Verdana" w:cs="Verdana"/>
                <w:sz w:val="20"/>
                <w:szCs w:val="20"/>
              </w:rPr>
            </w:pPr>
            <w:r>
              <w:rPr>
                <w:rFonts w:cs="Verdana" w:ascii="Verdana" w:hAnsi="Verdana"/>
                <w:sz w:val="20"/>
                <w:szCs w:val="20"/>
              </w:rPr>
              <w:t>(ime i prezime, datum i mjesto rođenja, adresa stanovanja)</w:t>
            </w:r>
          </w:p>
        </w:tc>
      </w:tr>
      <w:tr>
        <w:trPr>
          <w:trHeight w:val="639" w:hRule="atLeast"/>
        </w:trPr>
        <w:tc>
          <w:tcPr>
            <w:tcW w:w="9072" w:type="dxa"/>
            <w:tcBorders>
              <w:top w:val="single" w:sz="2" w:space="0" w:color="000001"/>
              <w:bottom w:val="single" w:sz="2" w:space="0" w:color="000001"/>
              <w:insideH w:val="single" w:sz="2" w:space="0" w:color="000001"/>
            </w:tcBorders>
            <w:shd w:color="auto" w:fill="auto" w:val="clear"/>
            <w:vAlign w:val="center"/>
          </w:tcPr>
          <w:p>
            <w:pPr>
              <w:pStyle w:val="Normal"/>
              <w:jc w:val="center"/>
              <w:rPr>
                <w:rFonts w:ascii="Verdana" w:hAnsi="Verdana" w:cs="Verdana"/>
                <w:sz w:val="20"/>
                <w:szCs w:val="20"/>
              </w:rPr>
            </w:pPr>
            <w:r>
              <w:rPr>
                <w:rFonts w:cs="Verdana" w:ascii="Verdana" w:hAnsi="Verdana"/>
                <w:sz w:val="20"/>
                <w:szCs w:val="20"/>
              </w:rPr>
              <w:t>odgovorno izjavljujem da će Ponuditelj</w:t>
            </w:r>
          </w:p>
        </w:tc>
      </w:tr>
      <w:tr>
        <w:trPr>
          <w:trHeight w:val="557" w:hRule="atLeast"/>
        </w:trPr>
        <w:tc>
          <w:tcPr>
            <w:tcW w:w="9072" w:type="dxa"/>
            <w:tcBorders>
              <w:top w:val="single" w:sz="2" w:space="0" w:color="000001"/>
              <w:bottom w:val="single" w:sz="2" w:space="0" w:color="000001"/>
              <w:insideH w:val="single" w:sz="2" w:space="0" w:color="000001"/>
            </w:tcBorders>
            <w:shd w:color="auto" w:fill="auto" w:val="clear"/>
            <w:vAlign w:val="bottom"/>
          </w:tcPr>
          <w:p>
            <w:pPr>
              <w:pStyle w:val="TableContents"/>
              <w:jc w:val="center"/>
              <w:rPr>
                <w:rFonts w:ascii="Verdana" w:hAnsi="Verdana"/>
                <w:sz w:val="20"/>
                <w:szCs w:val="20"/>
              </w:rPr>
            </w:pPr>
            <w:r>
              <w:rPr>
                <w:rFonts w:ascii="Verdana" w:hAnsi="Verdana"/>
                <w:sz w:val="20"/>
                <w:szCs w:val="20"/>
              </w:rPr>
            </w:r>
          </w:p>
        </w:tc>
      </w:tr>
      <w:tr>
        <w:trPr/>
        <w:tc>
          <w:tcPr>
            <w:tcW w:w="9072" w:type="dxa"/>
            <w:tcBorders>
              <w:top w:val="single" w:sz="2" w:space="0" w:color="000001"/>
              <w:bottom w:val="single" w:sz="2" w:space="0" w:color="000001"/>
              <w:insideH w:val="single" w:sz="2" w:space="0" w:color="000001"/>
            </w:tcBorders>
            <w:shd w:color="auto" w:fill="auto" w:val="clear"/>
          </w:tcPr>
          <w:p>
            <w:pPr>
              <w:pStyle w:val="Normal"/>
              <w:jc w:val="center"/>
              <w:rPr>
                <w:rFonts w:ascii="Verdana" w:hAnsi="Verdana" w:cs="Verdana"/>
                <w:sz w:val="20"/>
                <w:szCs w:val="20"/>
              </w:rPr>
            </w:pPr>
            <w:r>
              <w:rPr>
                <w:rFonts w:cs="Verdana" w:ascii="Verdana" w:hAnsi="Verdana"/>
                <w:sz w:val="20"/>
                <w:szCs w:val="20"/>
              </w:rPr>
              <w:t>(naziv i sjedište gospodarskog subjekta)</w:t>
            </w:r>
          </w:p>
        </w:tc>
      </w:tr>
    </w:tbl>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ukoliko naša ponuda bude prihvaćena kao najpovoljnija i odabrana za sklapanje ugovora</w:t>
      </w:r>
    </w:p>
    <w:p>
      <w:pPr>
        <w:pStyle w:val="Normal"/>
        <w:jc w:val="both"/>
        <w:rPr>
          <w:rFonts w:ascii="Verdana" w:hAnsi="Verdana" w:cs="Verdana"/>
          <w:sz w:val="20"/>
          <w:szCs w:val="20"/>
        </w:rPr>
      </w:pPr>
      <w:r>
        <w:rPr>
          <w:rFonts w:cs="Verdana" w:ascii="Verdana" w:hAnsi="Verdana"/>
          <w:sz w:val="20"/>
          <w:szCs w:val="20"/>
        </w:rPr>
      </w:r>
    </w:p>
    <w:p>
      <w:pPr>
        <w:pStyle w:val="Normal"/>
        <w:numPr>
          <w:ilvl w:val="0"/>
          <w:numId w:val="2"/>
        </w:numPr>
        <w:jc w:val="both"/>
        <w:rPr>
          <w:rFonts w:ascii="Verdana" w:hAnsi="Verdana" w:cs="Verdana"/>
          <w:sz w:val="20"/>
          <w:szCs w:val="20"/>
        </w:rPr>
      </w:pPr>
      <w:r>
        <w:rPr>
          <w:rFonts w:cs="Verdana" w:ascii="Verdana" w:hAnsi="Verdana"/>
          <w:sz w:val="20"/>
          <w:szCs w:val="20"/>
        </w:rPr>
        <w:t>dostaviti jamstvo za uredno ispunjenje ugovora u obliku bjanko zadužnice u iznosu od 10% vrijednosti ugovora bez PDV-a</w:t>
      </w:r>
    </w:p>
    <w:p>
      <w:pPr>
        <w:pStyle w:val="Normal"/>
        <w:numPr>
          <w:ilvl w:val="0"/>
          <w:numId w:val="2"/>
        </w:numPr>
        <w:jc w:val="both"/>
        <w:rPr>
          <w:rFonts w:ascii="Verdana" w:hAnsi="Verdana" w:cs="Verdana"/>
          <w:sz w:val="20"/>
          <w:szCs w:val="20"/>
        </w:rPr>
      </w:pPr>
      <w:r>
        <w:rPr>
          <w:rFonts w:cs="Verdana" w:ascii="Verdana" w:hAnsi="Verdana"/>
          <w:sz w:val="20"/>
          <w:szCs w:val="20"/>
        </w:rPr>
        <w:t>da će bjanko zadužnicu za uredno ispunjenje ugovora predati u roku od 8 dana od dana potpisa ugovora</w:t>
      </w:r>
    </w:p>
    <w:p>
      <w:pPr>
        <w:pStyle w:val="Normal"/>
        <w:numPr>
          <w:ilvl w:val="0"/>
          <w:numId w:val="2"/>
        </w:numPr>
        <w:jc w:val="both"/>
        <w:rPr>
          <w:rFonts w:ascii="Verdana" w:hAnsi="Verdana" w:cs="Verdana"/>
          <w:sz w:val="20"/>
          <w:szCs w:val="20"/>
        </w:rPr>
      </w:pPr>
      <w:r>
        <w:rPr>
          <w:rFonts w:cs="Verdana" w:ascii="Verdana" w:hAnsi="Verdana"/>
          <w:sz w:val="20"/>
          <w:szCs w:val="20"/>
        </w:rPr>
        <w:t>da je suglasan da će se bjanko zadužnica za uredno ispunjenje ugovora naplatiti u slučaju povrede ugovornih obveza.</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tbl>
      <w:tblPr>
        <w:tblW w:w="9075" w:type="dxa"/>
        <w:jc w:val="left"/>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trPr/>
        <w:tc>
          <w:tcPr>
            <w:tcW w:w="3540" w:type="dxa"/>
            <w:tcBorders>
              <w:bottom w:val="single" w:sz="2" w:space="0" w:color="000001"/>
              <w:insideH w:val="single" w:sz="2" w:space="0" w:color="000001"/>
            </w:tcBorders>
            <w:shd w:color="auto" w:fill="auto" w:val="clear"/>
            <w:vAlign w:val="bottom"/>
          </w:tcPr>
          <w:p>
            <w:pPr>
              <w:pStyle w:val="Normal"/>
              <w:jc w:val="center"/>
              <w:rPr>
                <w:rFonts w:ascii="Verdana" w:hAnsi="Verdana"/>
                <w:sz w:val="20"/>
                <w:szCs w:val="20"/>
              </w:rPr>
            </w:pPr>
            <w:r>
              <w:rPr>
                <w:rFonts w:ascii="Verdana" w:hAnsi="Verdana"/>
                <w:sz w:val="20"/>
                <w:szCs w:val="20"/>
              </w:rPr>
            </w:r>
          </w:p>
        </w:tc>
        <w:tc>
          <w:tcPr>
            <w:tcW w:w="2025" w:type="dxa"/>
            <w:tcBorders/>
            <w:shd w:color="auto" w:fill="auto" w:val="clear"/>
            <w:vAlign w:val="bottom"/>
          </w:tcPr>
          <w:p>
            <w:pPr>
              <w:pStyle w:val="Normal"/>
              <w:jc w:val="center"/>
              <w:rPr>
                <w:rFonts w:ascii="Verdana" w:hAnsi="Verdana"/>
                <w:sz w:val="20"/>
                <w:szCs w:val="20"/>
              </w:rPr>
            </w:pPr>
            <w:r>
              <w:rPr>
                <w:rFonts w:ascii="Verdana" w:hAnsi="Verdana"/>
                <w:sz w:val="20"/>
                <w:szCs w:val="20"/>
              </w:rPr>
            </w:r>
          </w:p>
          <w:p>
            <w:pPr>
              <w:pStyle w:val="Normal"/>
              <w:jc w:val="center"/>
              <w:rPr>
                <w:rFonts w:ascii="Verdana" w:hAnsi="Verdana"/>
                <w:sz w:val="20"/>
                <w:szCs w:val="20"/>
              </w:rPr>
            </w:pPr>
            <w:r>
              <w:rPr>
                <w:rFonts w:ascii="Verdana" w:hAnsi="Verdana"/>
                <w:sz w:val="20"/>
                <w:szCs w:val="20"/>
              </w:rPr>
              <w:t>M. P.</w:t>
            </w:r>
          </w:p>
        </w:tc>
        <w:tc>
          <w:tcPr>
            <w:tcW w:w="3510" w:type="dxa"/>
            <w:tcBorders>
              <w:bottom w:val="single" w:sz="2" w:space="0" w:color="000001"/>
              <w:insideH w:val="single" w:sz="2" w:space="0" w:color="000001"/>
            </w:tcBorders>
            <w:shd w:color="auto" w:fill="auto" w:val="clear"/>
            <w:vAlign w:val="bottom"/>
          </w:tcPr>
          <w:p>
            <w:pPr>
              <w:pStyle w:val="Normal"/>
              <w:jc w:val="center"/>
              <w:rPr>
                <w:rFonts w:ascii="Verdana" w:hAnsi="Verdana"/>
                <w:sz w:val="20"/>
                <w:szCs w:val="20"/>
              </w:rPr>
            </w:pPr>
            <w:r>
              <w:rPr>
                <w:rFonts w:ascii="Verdana" w:hAnsi="Verdana"/>
                <w:sz w:val="20"/>
                <w:szCs w:val="20"/>
              </w:rPr>
            </w:r>
          </w:p>
        </w:tc>
      </w:tr>
      <w:tr>
        <w:trPr/>
        <w:tc>
          <w:tcPr>
            <w:tcW w:w="3540" w:type="dxa"/>
            <w:tcBorders>
              <w:top w:val="single" w:sz="2" w:space="0" w:color="000001"/>
            </w:tcBorders>
            <w:shd w:color="auto" w:fill="auto" w:val="clear"/>
          </w:tcPr>
          <w:p>
            <w:pPr>
              <w:pStyle w:val="Normal"/>
              <w:jc w:val="center"/>
              <w:rPr>
                <w:rFonts w:ascii="Verdana" w:hAnsi="Verdana"/>
                <w:sz w:val="20"/>
                <w:szCs w:val="20"/>
              </w:rPr>
            </w:pPr>
            <w:r>
              <w:rPr>
                <w:rFonts w:ascii="Verdana" w:hAnsi="Verdana"/>
                <w:sz w:val="20"/>
                <w:szCs w:val="20"/>
              </w:rPr>
              <w:t>(mjesto i datum)</w:t>
            </w:r>
          </w:p>
        </w:tc>
        <w:tc>
          <w:tcPr>
            <w:tcW w:w="2025" w:type="dxa"/>
            <w:tcBorders/>
            <w:shd w:color="auto" w:fill="auto" w:val="clear"/>
            <w:vAlign w:val="center"/>
          </w:tcPr>
          <w:p>
            <w:pPr>
              <w:pStyle w:val="Normal"/>
              <w:jc w:val="center"/>
              <w:rPr>
                <w:rFonts w:ascii="Verdana" w:hAnsi="Verdana"/>
                <w:sz w:val="20"/>
                <w:szCs w:val="20"/>
              </w:rPr>
            </w:pPr>
            <w:r>
              <w:rPr>
                <w:rFonts w:ascii="Verdana" w:hAnsi="Verdana"/>
                <w:sz w:val="20"/>
                <w:szCs w:val="20"/>
              </w:rPr>
            </w:r>
          </w:p>
        </w:tc>
        <w:tc>
          <w:tcPr>
            <w:tcW w:w="3510" w:type="dxa"/>
            <w:tcBorders>
              <w:top w:val="single" w:sz="2" w:space="0" w:color="000001"/>
            </w:tcBorders>
            <w:shd w:color="auto" w:fill="auto" w:val="clear"/>
          </w:tcPr>
          <w:p>
            <w:pPr>
              <w:pStyle w:val="Normal"/>
              <w:jc w:val="center"/>
              <w:rPr>
                <w:rFonts w:ascii="Verdana" w:hAnsi="Verdana"/>
                <w:sz w:val="20"/>
                <w:szCs w:val="20"/>
              </w:rPr>
            </w:pPr>
            <w:r>
              <w:rPr>
                <w:rFonts w:ascii="Verdana" w:hAnsi="Verdana"/>
                <w:sz w:val="20"/>
                <w:szCs w:val="20"/>
              </w:rPr>
              <w:t>(čitko ime i prezime ovlaštene osobe gospodarskog subjekta)</w:t>
            </w:r>
          </w:p>
        </w:tc>
      </w:tr>
      <w:tr>
        <w:trPr/>
        <w:tc>
          <w:tcPr>
            <w:tcW w:w="3540" w:type="dxa"/>
            <w:tcBorders/>
            <w:shd w:color="auto" w:fill="auto" w:val="clear"/>
            <w:vAlign w:val="bottom"/>
          </w:tcPr>
          <w:p>
            <w:pPr>
              <w:pStyle w:val="Normal"/>
              <w:jc w:val="center"/>
              <w:rPr>
                <w:rFonts w:ascii="Verdana" w:hAnsi="Verdana"/>
                <w:sz w:val="20"/>
                <w:szCs w:val="20"/>
              </w:rPr>
            </w:pPr>
            <w:r>
              <w:rPr>
                <w:rFonts w:ascii="Verdana" w:hAnsi="Verdana"/>
                <w:sz w:val="20"/>
                <w:szCs w:val="20"/>
              </w:rPr>
            </w:r>
          </w:p>
        </w:tc>
        <w:tc>
          <w:tcPr>
            <w:tcW w:w="2025" w:type="dxa"/>
            <w:tcBorders/>
            <w:shd w:color="auto" w:fill="auto" w:val="clear"/>
            <w:vAlign w:val="bottom"/>
          </w:tcPr>
          <w:p>
            <w:pPr>
              <w:pStyle w:val="Normal"/>
              <w:jc w:val="center"/>
              <w:rPr>
                <w:rFonts w:ascii="Verdana" w:hAnsi="Verdana"/>
                <w:sz w:val="20"/>
                <w:szCs w:val="20"/>
              </w:rPr>
            </w:pPr>
            <w:r>
              <w:rPr>
                <w:rFonts w:ascii="Verdana" w:hAnsi="Verdana"/>
                <w:sz w:val="20"/>
                <w:szCs w:val="20"/>
              </w:rPr>
            </w:r>
          </w:p>
          <w:p>
            <w:pPr>
              <w:pStyle w:val="Normal"/>
              <w:jc w:val="center"/>
              <w:rPr>
                <w:rFonts w:ascii="Verdana" w:hAnsi="Verdana"/>
                <w:sz w:val="20"/>
                <w:szCs w:val="20"/>
              </w:rPr>
            </w:pPr>
            <w:r>
              <w:rPr>
                <w:rFonts w:ascii="Verdana" w:hAnsi="Verdana"/>
                <w:sz w:val="20"/>
                <w:szCs w:val="20"/>
              </w:rPr>
            </w:r>
          </w:p>
          <w:p>
            <w:pPr>
              <w:pStyle w:val="Normal"/>
              <w:jc w:val="center"/>
              <w:rPr>
                <w:rFonts w:ascii="Verdana" w:hAnsi="Verdana"/>
                <w:sz w:val="20"/>
                <w:szCs w:val="20"/>
              </w:rPr>
            </w:pPr>
            <w:r>
              <w:rPr>
                <w:rFonts w:ascii="Verdana" w:hAnsi="Verdana"/>
                <w:sz w:val="20"/>
                <w:szCs w:val="20"/>
              </w:rPr>
            </w:r>
          </w:p>
        </w:tc>
        <w:tc>
          <w:tcPr>
            <w:tcW w:w="3510" w:type="dxa"/>
            <w:tcBorders>
              <w:bottom w:val="single" w:sz="2" w:space="0" w:color="000001"/>
              <w:insideH w:val="single" w:sz="2" w:space="0" w:color="000001"/>
            </w:tcBorders>
            <w:shd w:color="auto" w:fill="auto" w:val="clear"/>
            <w:vAlign w:val="bottom"/>
          </w:tcPr>
          <w:p>
            <w:pPr>
              <w:pStyle w:val="Normal"/>
              <w:jc w:val="center"/>
              <w:rPr>
                <w:rFonts w:ascii="Verdana" w:hAnsi="Verdana"/>
                <w:sz w:val="20"/>
                <w:szCs w:val="20"/>
              </w:rPr>
            </w:pPr>
            <w:r>
              <w:rPr>
                <w:rFonts w:ascii="Verdana" w:hAnsi="Verdana"/>
                <w:sz w:val="20"/>
                <w:szCs w:val="20"/>
              </w:rPr>
            </w:r>
          </w:p>
        </w:tc>
      </w:tr>
      <w:tr>
        <w:trPr/>
        <w:tc>
          <w:tcPr>
            <w:tcW w:w="3540" w:type="dxa"/>
            <w:tcBorders/>
            <w:shd w:color="auto" w:fill="auto" w:val="clear"/>
          </w:tcPr>
          <w:p>
            <w:pPr>
              <w:pStyle w:val="Normal"/>
              <w:jc w:val="center"/>
              <w:rPr>
                <w:rFonts w:ascii="Verdana" w:hAnsi="Verdana"/>
                <w:sz w:val="20"/>
                <w:szCs w:val="20"/>
              </w:rPr>
            </w:pPr>
            <w:r>
              <w:rPr>
                <w:rFonts w:ascii="Verdana" w:hAnsi="Verdana"/>
                <w:sz w:val="20"/>
                <w:szCs w:val="20"/>
              </w:rPr>
            </w:r>
          </w:p>
        </w:tc>
        <w:tc>
          <w:tcPr>
            <w:tcW w:w="2025" w:type="dxa"/>
            <w:tcBorders/>
            <w:shd w:color="auto" w:fill="auto" w:val="clear"/>
            <w:vAlign w:val="center"/>
          </w:tcPr>
          <w:p>
            <w:pPr>
              <w:pStyle w:val="Normal"/>
              <w:jc w:val="center"/>
              <w:rPr>
                <w:rFonts w:ascii="Verdana" w:hAnsi="Verdana"/>
                <w:sz w:val="20"/>
                <w:szCs w:val="20"/>
              </w:rPr>
            </w:pPr>
            <w:r>
              <w:rPr>
                <w:rFonts w:ascii="Verdana" w:hAnsi="Verdana"/>
                <w:sz w:val="20"/>
                <w:szCs w:val="20"/>
              </w:rPr>
            </w:r>
          </w:p>
        </w:tc>
        <w:tc>
          <w:tcPr>
            <w:tcW w:w="3510" w:type="dxa"/>
            <w:tcBorders>
              <w:top w:val="single" w:sz="2" w:space="0" w:color="000001"/>
            </w:tcBorders>
            <w:shd w:color="auto" w:fill="auto" w:val="clear"/>
          </w:tcPr>
          <w:p>
            <w:pPr>
              <w:pStyle w:val="Normal"/>
              <w:jc w:val="center"/>
              <w:rPr>
                <w:rFonts w:ascii="Verdana" w:hAnsi="Verdana"/>
                <w:sz w:val="20"/>
                <w:szCs w:val="20"/>
              </w:rPr>
            </w:pPr>
            <w:r>
              <w:rPr>
                <w:rFonts w:ascii="Verdana" w:hAnsi="Verdana"/>
                <w:sz w:val="20"/>
                <w:szCs w:val="20"/>
              </w:rPr>
              <w:t>(vlastoručni potpis ovlaštene osobe gospodarskog subjekta)</w:t>
            </w:r>
          </w:p>
        </w:tc>
      </w:tr>
    </w:tbl>
    <w:p>
      <w:pPr>
        <w:pStyle w:val="Normal"/>
        <w:jc w:val="both"/>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Verdana">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swiss"/>
    <w:pitch w:val="default"/>
  </w:font>
  <w:font w:name="Arial">
    <w:charset w:val="01"/>
    <w:family w:val="auto"/>
    <w:pitch w:val="default"/>
  </w:font>
  <w:font w:name="Arial CE">
    <w:charset w:val="01"/>
    <w:family w:val="auto"/>
    <w:pitch w:val="default"/>
  </w:font>
  <w:font w:name="Arial">
    <w:charset w:val="01"/>
    <w:family w:val="swiss"/>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16"/>
        <w:szCs w:val="16"/>
      </w:rPr>
    </w:pPr>
    <w:r>
      <w:rPr>
        <w:sz w:val="16"/>
        <w:szCs w:val="16"/>
      </w:rPr>
    </w:r>
  </w:p>
  <w:p>
    <w:pPr>
      <w:pStyle w:val="Footer"/>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Verdana" w:hAnsi="Verdana" w:cs="Verdana"/>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szCs w:val="20"/>
        <w:rFonts w:cs="Times New Roman"/>
      </w:rPr>
    </w:lvl>
    <w:lvl w:ilvl="1">
      <w:start w:val="1"/>
      <w:numFmt w:val="bullet"/>
      <w:lvlText w:val="◦"/>
      <w:lvlJc w:val="left"/>
      <w:pPr>
        <w:tabs>
          <w:tab w:val="num" w:pos="1080"/>
        </w:tabs>
        <w:ind w:left="1080" w:hanging="360"/>
      </w:pPr>
      <w:rPr>
        <w:rFonts w:ascii="OpenSymbol" w:hAnsi="OpenSymbol" w:cs="OpenSymbol" w:hint="default"/>
        <w:rFonts w:cs="Courier New"/>
      </w:rPr>
    </w:lvl>
    <w:lvl w:ilvl="2">
      <w:start w:val="1"/>
      <w:numFmt w:val="bullet"/>
      <w:lvlText w:val="▪"/>
      <w:lvlJc w:val="left"/>
      <w:pPr>
        <w:tabs>
          <w:tab w:val="num" w:pos="1440"/>
        </w:tabs>
        <w:ind w:left="1440" w:hanging="360"/>
      </w:pPr>
      <w:rPr>
        <w:rFonts w:ascii="OpenSymbol" w:hAnsi="OpenSymbol" w:cs="OpenSymbol" w:hint="default"/>
        <w:rFonts w:cs="Courier New"/>
      </w:rPr>
    </w:lvl>
    <w:lvl w:ilvl="3">
      <w:start w:val="1"/>
      <w:numFmt w:val="bullet"/>
      <w:lvlText w:val=""/>
      <w:lvlJc w:val="left"/>
      <w:pPr>
        <w:tabs>
          <w:tab w:val="num" w:pos="1800"/>
        </w:tabs>
        <w:ind w:left="1800" w:hanging="360"/>
      </w:pPr>
      <w:rPr>
        <w:rFonts w:ascii="Symbol" w:hAnsi="Symbol" w:cs="Symbol" w:hint="default"/>
        <w:sz w:val="20"/>
        <w:szCs w:val="20"/>
        <w:rFonts w:cs="Times New Roman"/>
      </w:rPr>
    </w:lvl>
    <w:lvl w:ilvl="4">
      <w:start w:val="1"/>
      <w:numFmt w:val="bullet"/>
      <w:lvlText w:val="◦"/>
      <w:lvlJc w:val="left"/>
      <w:pPr>
        <w:tabs>
          <w:tab w:val="num" w:pos="2160"/>
        </w:tabs>
        <w:ind w:left="2160" w:hanging="360"/>
      </w:pPr>
      <w:rPr>
        <w:rFonts w:ascii="OpenSymbol" w:hAnsi="OpenSymbol" w:cs="OpenSymbol" w:hint="default"/>
        <w:rFonts w:cs="Courier New"/>
      </w:rPr>
    </w:lvl>
    <w:lvl w:ilvl="5">
      <w:start w:val="1"/>
      <w:numFmt w:val="bullet"/>
      <w:lvlText w:val="▪"/>
      <w:lvlJc w:val="left"/>
      <w:pPr>
        <w:tabs>
          <w:tab w:val="num" w:pos="2520"/>
        </w:tabs>
        <w:ind w:left="2520" w:hanging="360"/>
      </w:pPr>
      <w:rPr>
        <w:rFonts w:ascii="OpenSymbol" w:hAnsi="OpenSymbol" w:cs="OpenSymbol" w:hint="default"/>
        <w:rFonts w:cs="Courier New"/>
      </w:rPr>
    </w:lvl>
    <w:lvl w:ilvl="6">
      <w:start w:val="1"/>
      <w:numFmt w:val="bullet"/>
      <w:lvlText w:val=""/>
      <w:lvlJc w:val="left"/>
      <w:pPr>
        <w:tabs>
          <w:tab w:val="num" w:pos="2880"/>
        </w:tabs>
        <w:ind w:left="2880" w:hanging="360"/>
      </w:pPr>
      <w:rPr>
        <w:rFonts w:ascii="Symbol" w:hAnsi="Symbol" w:cs="Symbol" w:hint="default"/>
        <w:sz w:val="20"/>
        <w:szCs w:val="20"/>
        <w:rFonts w:cs="Times New Roman"/>
      </w:rPr>
    </w:lvl>
    <w:lvl w:ilvl="7">
      <w:start w:val="1"/>
      <w:numFmt w:val="bullet"/>
      <w:lvlText w:val="◦"/>
      <w:lvlJc w:val="left"/>
      <w:pPr>
        <w:tabs>
          <w:tab w:val="num" w:pos="3240"/>
        </w:tabs>
        <w:ind w:left="3240" w:hanging="360"/>
      </w:pPr>
      <w:rPr>
        <w:rFonts w:ascii="OpenSymbol" w:hAnsi="OpenSymbol" w:cs="OpenSymbol" w:hint="default"/>
        <w:rFonts w:cs="Courier New"/>
      </w:rPr>
    </w:lvl>
    <w:lvl w:ilvl="8">
      <w:start w:val="1"/>
      <w:numFmt w:val="bullet"/>
      <w:lvlText w:val="▪"/>
      <w:lvlJc w:val="left"/>
      <w:pPr>
        <w:tabs>
          <w:tab w:val="num" w:pos="3600"/>
        </w:tabs>
        <w:ind w:left="3600" w:hanging="360"/>
      </w:pPr>
      <w:rPr>
        <w:rFonts w:ascii="OpenSymbol" w:hAnsi="OpenSymbol" w:cs="OpenSymbol" w:hint="default"/>
        <w:rFonts w:cs="Courier New"/>
      </w:rPr>
    </w:lvl>
  </w:abstractNum>
  <w:abstractNum w:abstractNumId="3">
    <w:lvl w:ilvl="0">
      <w:start w:val="1"/>
      <w:numFmt w:val="decimal"/>
      <w:lvlText w:val="%1."/>
      <w:lvlJc w:val="left"/>
      <w:pPr>
        <w:tabs>
          <w:tab w:val="num" w:pos="567"/>
        </w:tabs>
        <w:ind w:left="567" w:hanging="567"/>
      </w:pPr>
      <w:rPr>
        <w:sz w:val="20"/>
        <w:b w:val="false"/>
        <w:bCs w:val="false"/>
        <w:rFonts w:ascii="Verdana" w:hAnsi="Verdana"/>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hr-H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4f6a"/>
    <w:pPr>
      <w:widowControl/>
      <w:suppressAutoHyphens w:val="true"/>
      <w:bidi w:val="0"/>
      <w:jc w:val="left"/>
    </w:pPr>
    <w:rPr>
      <w:rFonts w:ascii="Times New Roman" w:hAnsi="Times New Roman" w:eastAsia="Times New Roman" w:cs="Times New Roman"/>
      <w:color w:val="auto"/>
      <w:sz w:val="24"/>
      <w:szCs w:val="24"/>
      <w:lang w:bidi="ar-SA" w:val="hr-HR" w:eastAsia="zh-CN"/>
    </w:rPr>
  </w:style>
  <w:style w:type="character" w:styleId="DefaultParagraphFont" w:default="1">
    <w:name w:val="Default Paragraph Font"/>
    <w:uiPriority w:val="1"/>
    <w:semiHidden/>
    <w:unhideWhenUsed/>
    <w:qFormat/>
    <w:rPr/>
  </w:style>
  <w:style w:type="character" w:styleId="WW8Num1z0" w:customStyle="1">
    <w:name w:val="WW8Num1z0"/>
    <w:qFormat/>
    <w:rsid w:val="00084f6a"/>
    <w:rPr>
      <w:rFonts w:ascii="Verdana" w:hAnsi="Verdana" w:cs="Verdana"/>
      <w:sz w:val="20"/>
      <w:szCs w:val="20"/>
    </w:rPr>
  </w:style>
  <w:style w:type="character" w:styleId="WW8Num2z0" w:customStyle="1">
    <w:name w:val="WW8Num2z0"/>
    <w:qFormat/>
    <w:rsid w:val="00084f6a"/>
    <w:rPr>
      <w:rFonts w:ascii="Symbol" w:hAnsi="Symbol" w:cs="Times New Roman"/>
      <w:sz w:val="20"/>
      <w:szCs w:val="20"/>
    </w:rPr>
  </w:style>
  <w:style w:type="character" w:styleId="WW8Num2z1" w:customStyle="1">
    <w:name w:val="WW8Num2z1"/>
    <w:qFormat/>
    <w:rsid w:val="00084f6a"/>
    <w:rPr>
      <w:rFonts w:ascii="OpenSymbol;Arial Unicode MS" w:hAnsi="OpenSymbol;Arial Unicode MS" w:cs="Courier New"/>
    </w:rPr>
  </w:style>
  <w:style w:type="character" w:styleId="WW8Num3z0" w:customStyle="1">
    <w:name w:val="WW8Num3z0"/>
    <w:qFormat/>
    <w:rsid w:val="00084f6a"/>
    <w:rPr/>
  </w:style>
  <w:style w:type="character" w:styleId="WW8Num3z1" w:customStyle="1">
    <w:name w:val="WW8Num3z1"/>
    <w:qFormat/>
    <w:rsid w:val="00084f6a"/>
    <w:rPr/>
  </w:style>
  <w:style w:type="character" w:styleId="WW8Num3z2" w:customStyle="1">
    <w:name w:val="WW8Num3z2"/>
    <w:qFormat/>
    <w:rsid w:val="00084f6a"/>
    <w:rPr/>
  </w:style>
  <w:style w:type="character" w:styleId="WW8Num3z3" w:customStyle="1">
    <w:name w:val="WW8Num3z3"/>
    <w:qFormat/>
    <w:rsid w:val="00084f6a"/>
    <w:rPr/>
  </w:style>
  <w:style w:type="character" w:styleId="WW8Num3z4" w:customStyle="1">
    <w:name w:val="WW8Num3z4"/>
    <w:qFormat/>
    <w:rsid w:val="00084f6a"/>
    <w:rPr/>
  </w:style>
  <w:style w:type="character" w:styleId="WW8Num3z5" w:customStyle="1">
    <w:name w:val="WW8Num3z5"/>
    <w:qFormat/>
    <w:rsid w:val="00084f6a"/>
    <w:rPr/>
  </w:style>
  <w:style w:type="character" w:styleId="WW8Num3z6" w:customStyle="1">
    <w:name w:val="WW8Num3z6"/>
    <w:qFormat/>
    <w:rsid w:val="00084f6a"/>
    <w:rPr/>
  </w:style>
  <w:style w:type="character" w:styleId="WW8Num3z7" w:customStyle="1">
    <w:name w:val="WW8Num3z7"/>
    <w:qFormat/>
    <w:rsid w:val="00084f6a"/>
    <w:rPr/>
  </w:style>
  <w:style w:type="character" w:styleId="WW8Num3z8" w:customStyle="1">
    <w:name w:val="WW8Num3z8"/>
    <w:qFormat/>
    <w:rsid w:val="00084f6a"/>
    <w:rPr/>
  </w:style>
  <w:style w:type="character" w:styleId="Zadanifontodlomka" w:customStyle="1">
    <w:name w:val="Zadani font odlomka"/>
    <w:qFormat/>
    <w:rsid w:val="00084f6a"/>
    <w:rPr/>
  </w:style>
  <w:style w:type="character" w:styleId="Zadanifontodlomka3" w:customStyle="1">
    <w:name w:val="Zadani font odlomka3"/>
    <w:qFormat/>
    <w:rsid w:val="00084f6a"/>
    <w:rPr/>
  </w:style>
  <w:style w:type="character" w:styleId="Zadanifontodlomka2" w:customStyle="1">
    <w:name w:val="Zadani font odlomka2"/>
    <w:qFormat/>
    <w:rsid w:val="00084f6a"/>
    <w:rPr/>
  </w:style>
  <w:style w:type="character" w:styleId="WW8Num1z1" w:customStyle="1">
    <w:name w:val="WW8Num1z1"/>
    <w:qFormat/>
    <w:rsid w:val="00084f6a"/>
    <w:rPr/>
  </w:style>
  <w:style w:type="character" w:styleId="WW8Num1z2" w:customStyle="1">
    <w:name w:val="WW8Num1z2"/>
    <w:qFormat/>
    <w:rsid w:val="00084f6a"/>
    <w:rPr/>
  </w:style>
  <w:style w:type="character" w:styleId="WW8Num1z3" w:customStyle="1">
    <w:name w:val="WW8Num1z3"/>
    <w:qFormat/>
    <w:rsid w:val="00084f6a"/>
    <w:rPr/>
  </w:style>
  <w:style w:type="character" w:styleId="WW8Num1z4" w:customStyle="1">
    <w:name w:val="WW8Num1z4"/>
    <w:qFormat/>
    <w:rsid w:val="00084f6a"/>
    <w:rPr/>
  </w:style>
  <w:style w:type="character" w:styleId="WW8Num1z5" w:customStyle="1">
    <w:name w:val="WW8Num1z5"/>
    <w:qFormat/>
    <w:rsid w:val="00084f6a"/>
    <w:rPr/>
  </w:style>
  <w:style w:type="character" w:styleId="WW8Num1z6" w:customStyle="1">
    <w:name w:val="WW8Num1z6"/>
    <w:qFormat/>
    <w:rsid w:val="00084f6a"/>
    <w:rPr/>
  </w:style>
  <w:style w:type="character" w:styleId="WW8Num1z7" w:customStyle="1">
    <w:name w:val="WW8Num1z7"/>
    <w:qFormat/>
    <w:rsid w:val="00084f6a"/>
    <w:rPr/>
  </w:style>
  <w:style w:type="character" w:styleId="WW8Num1z8" w:customStyle="1">
    <w:name w:val="WW8Num1z8"/>
    <w:qFormat/>
    <w:rsid w:val="00084f6a"/>
    <w:rPr/>
  </w:style>
  <w:style w:type="character" w:styleId="WW8Num2z2" w:customStyle="1">
    <w:name w:val="WW8Num2z2"/>
    <w:qFormat/>
    <w:rsid w:val="00084f6a"/>
    <w:rPr>
      <w:rFonts w:ascii="Wingdings" w:hAnsi="Wingdings" w:cs="Wingdings"/>
    </w:rPr>
  </w:style>
  <w:style w:type="character" w:styleId="WW8Num2z3" w:customStyle="1">
    <w:name w:val="WW8Num2z3"/>
    <w:qFormat/>
    <w:rsid w:val="00084f6a"/>
    <w:rPr>
      <w:rFonts w:ascii="Symbol" w:hAnsi="Symbol" w:cs="Symbol"/>
    </w:rPr>
  </w:style>
  <w:style w:type="character" w:styleId="Zadanifontodlomka1" w:customStyle="1">
    <w:name w:val="Zadani font odlomka1"/>
    <w:qFormat/>
    <w:rsid w:val="00084f6a"/>
    <w:rPr/>
  </w:style>
  <w:style w:type="character" w:styleId="TekstbaloniaChar" w:customStyle="1">
    <w:name w:val="Tekst balončića Char"/>
    <w:qFormat/>
    <w:rsid w:val="00084f6a"/>
    <w:rPr>
      <w:rFonts w:ascii="Tahoma" w:hAnsi="Tahoma" w:eastAsia="Times New Roman" w:cs="Tahoma"/>
      <w:sz w:val="16"/>
      <w:szCs w:val="16"/>
    </w:rPr>
  </w:style>
  <w:style w:type="character" w:styleId="InternetLink" w:customStyle="1">
    <w:name w:val="Internet Link"/>
    <w:rsid w:val="00084f6a"/>
    <w:rPr>
      <w:color w:val="0000FF"/>
      <w:u w:val="single"/>
    </w:rPr>
  </w:style>
  <w:style w:type="character" w:styleId="Bullets" w:customStyle="1">
    <w:name w:val="Bullets"/>
    <w:qFormat/>
    <w:rsid w:val="00084f6a"/>
    <w:rPr>
      <w:rFonts w:ascii="OpenSymbol;Arial Unicode MS" w:hAnsi="OpenSymbol;Arial Unicode MS" w:eastAsia="OpenSymbol;Arial Unicode MS" w:cs="OpenSymbol;Arial Unicode MS"/>
    </w:rPr>
  </w:style>
  <w:style w:type="character" w:styleId="NumberingSymbols" w:customStyle="1">
    <w:name w:val="Numbering Symbols"/>
    <w:qFormat/>
    <w:rsid w:val="00084f6a"/>
    <w:rPr>
      <w:b w:val="false"/>
      <w:bCs w:val="false"/>
    </w:rPr>
  </w:style>
  <w:style w:type="character" w:styleId="ListLabel1">
    <w:name w:val="ListLabel 1"/>
    <w:qFormat/>
    <w:rPr>
      <w:rFonts w:ascii="Verdana" w:hAnsi="Verdana" w:cs="Verdana"/>
      <w:sz w:val="20"/>
      <w:szCs w:val="20"/>
    </w:rPr>
  </w:style>
  <w:style w:type="character" w:styleId="ListLabel2">
    <w:name w:val="ListLabel 2"/>
    <w:qFormat/>
    <w:rPr>
      <w:rFonts w:ascii="Verdana" w:hAnsi="Verdana" w:cs="Times New Roman"/>
      <w:sz w:val="20"/>
      <w:szCs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sz w:val="20"/>
      <w:szCs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Times New Roman"/>
      <w:sz w:val="20"/>
      <w:szCs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Verdana" w:hAnsi="Verdana"/>
      <w:b w:val="false"/>
      <w:bCs w:val="false"/>
      <w:sz w:val="20"/>
    </w:rPr>
  </w:style>
  <w:style w:type="character" w:styleId="ListLabel12">
    <w:name w:val="ListLabel 12"/>
    <w:qFormat/>
    <w:rPr>
      <w:b w:val="false"/>
      <w:bCs w:val="false"/>
    </w:rPr>
  </w:style>
  <w:style w:type="character" w:styleId="ListLabel13">
    <w:name w:val="ListLabel 13"/>
    <w:qFormat/>
    <w:rPr>
      <w:b w:val="false"/>
      <w:bCs w:val="false"/>
    </w:rPr>
  </w:style>
  <w:style w:type="character" w:styleId="ListLabel14">
    <w:name w:val="ListLabel 14"/>
    <w:qFormat/>
    <w:rPr>
      <w:b w:val="false"/>
      <w:bCs w:val="false"/>
    </w:rPr>
  </w:style>
  <w:style w:type="character" w:styleId="ListLabel15">
    <w:name w:val="ListLabel 15"/>
    <w:qFormat/>
    <w:rPr>
      <w:b w:val="false"/>
      <w:bCs w:val="false"/>
    </w:rPr>
  </w:style>
  <w:style w:type="character" w:styleId="ListLabel16">
    <w:name w:val="ListLabel 16"/>
    <w:qFormat/>
    <w:rPr>
      <w:b w:val="false"/>
      <w:bCs w:val="false"/>
    </w:rPr>
  </w:style>
  <w:style w:type="character" w:styleId="ListLabel17">
    <w:name w:val="ListLabel 17"/>
    <w:qFormat/>
    <w:rPr>
      <w:b w:val="false"/>
      <w:bCs w:val="false"/>
    </w:rPr>
  </w:style>
  <w:style w:type="character" w:styleId="ListLabel18">
    <w:name w:val="ListLabel 18"/>
    <w:qFormat/>
    <w:rPr>
      <w:b w:val="false"/>
      <w:bCs w:val="false"/>
    </w:rPr>
  </w:style>
  <w:style w:type="paragraph" w:styleId="Heading" w:customStyle="1">
    <w:name w:val="Heading"/>
    <w:basedOn w:val="Normal"/>
    <w:next w:val="TextBody"/>
    <w:qFormat/>
    <w:rsid w:val="00084f6a"/>
    <w:pPr>
      <w:keepNext/>
      <w:spacing w:before="240" w:after="120"/>
    </w:pPr>
    <w:rPr>
      <w:rFonts w:ascii="Liberation Sans;Arial" w:hAnsi="Liberation Sans;Arial" w:eastAsia="DejaVu Sans;Times New Roman" w:cs="Lohit Hindi;Times New Roman"/>
      <w:sz w:val="28"/>
      <w:szCs w:val="28"/>
    </w:rPr>
  </w:style>
  <w:style w:type="paragraph" w:styleId="TextBody">
    <w:name w:val="Body Text"/>
    <w:basedOn w:val="Normal"/>
    <w:rsid w:val="00084f6a"/>
    <w:pPr>
      <w:spacing w:before="0" w:after="120"/>
    </w:pPr>
    <w:rPr/>
  </w:style>
  <w:style w:type="paragraph" w:styleId="List">
    <w:name w:val="List"/>
    <w:basedOn w:val="TextBody"/>
    <w:rsid w:val="00084f6a"/>
    <w:pPr/>
    <w:rPr>
      <w:rFonts w:cs="Lohit Hindi;Times New Roman"/>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084f6a"/>
    <w:pPr>
      <w:suppressLineNumbers/>
    </w:pPr>
    <w:rPr>
      <w:rFonts w:cs="Lohit Hindi;Times New Roman"/>
    </w:rPr>
  </w:style>
  <w:style w:type="paragraph" w:styleId="Caption1">
    <w:name w:val="caption"/>
    <w:basedOn w:val="Normal"/>
    <w:qFormat/>
    <w:rsid w:val="00084f6a"/>
    <w:pPr>
      <w:suppressLineNumbers/>
      <w:spacing w:before="120" w:after="120"/>
    </w:pPr>
    <w:rPr>
      <w:rFonts w:cs="Arial"/>
      <w:i/>
      <w:iCs/>
    </w:rPr>
  </w:style>
  <w:style w:type="paragraph" w:styleId="Opisslike" w:customStyle="1">
    <w:name w:val="Opis slike"/>
    <w:basedOn w:val="Normal"/>
    <w:qFormat/>
    <w:rsid w:val="00084f6a"/>
    <w:pPr>
      <w:suppressLineNumbers/>
      <w:spacing w:before="120" w:after="120"/>
    </w:pPr>
    <w:rPr>
      <w:rFonts w:cs="FreeSans;Arial"/>
      <w:i/>
      <w:iCs/>
    </w:rPr>
  </w:style>
  <w:style w:type="paragraph" w:styleId="Opisslike2" w:customStyle="1">
    <w:name w:val="Opis slike2"/>
    <w:basedOn w:val="Normal"/>
    <w:qFormat/>
    <w:rsid w:val="00084f6a"/>
    <w:pPr>
      <w:suppressLineNumbers/>
      <w:spacing w:before="120" w:after="120"/>
    </w:pPr>
    <w:rPr>
      <w:rFonts w:cs="Lohit Hindi;Times New Roman"/>
      <w:i/>
      <w:iCs/>
    </w:rPr>
  </w:style>
  <w:style w:type="paragraph" w:styleId="Opisslike1" w:customStyle="1">
    <w:name w:val="Opis slike1"/>
    <w:basedOn w:val="Normal"/>
    <w:qFormat/>
    <w:rsid w:val="00084f6a"/>
    <w:pPr>
      <w:suppressLineNumbers/>
      <w:spacing w:before="120" w:after="120"/>
    </w:pPr>
    <w:rPr>
      <w:rFonts w:cs="Lohit Hindi;Times New Roman"/>
      <w:i/>
      <w:iCs/>
    </w:rPr>
  </w:style>
  <w:style w:type="paragraph" w:styleId="Tekstbalonia" w:customStyle="1">
    <w:name w:val="Tekst balončića"/>
    <w:basedOn w:val="Normal"/>
    <w:qFormat/>
    <w:rsid w:val="00084f6a"/>
    <w:pPr/>
    <w:rPr>
      <w:rFonts w:ascii="Tahoma" w:hAnsi="Tahoma" w:cs="Tahoma"/>
      <w:sz w:val="16"/>
      <w:szCs w:val="16"/>
    </w:rPr>
  </w:style>
  <w:style w:type="paragraph" w:styleId="Header">
    <w:name w:val="Header"/>
    <w:basedOn w:val="Normal"/>
    <w:rsid w:val="00084f6a"/>
    <w:pPr>
      <w:tabs>
        <w:tab w:val="center" w:pos="4536" w:leader="none"/>
        <w:tab w:val="right" w:pos="9072" w:leader="none"/>
      </w:tabs>
    </w:pPr>
    <w:rPr/>
  </w:style>
  <w:style w:type="paragraph" w:styleId="Footer">
    <w:name w:val="Footer"/>
    <w:basedOn w:val="Normal"/>
    <w:rsid w:val="00084f6a"/>
    <w:pPr>
      <w:tabs>
        <w:tab w:val="center" w:pos="4536" w:leader="none"/>
        <w:tab w:val="right" w:pos="9072" w:leader="none"/>
      </w:tabs>
    </w:pPr>
    <w:rPr/>
  </w:style>
  <w:style w:type="paragraph" w:styleId="Bezproreda" w:customStyle="1">
    <w:name w:val="Bez proreda"/>
    <w:qFormat/>
    <w:rsid w:val="00084f6a"/>
    <w:pPr>
      <w:widowControl/>
      <w:suppressAutoHyphens w:val="true"/>
      <w:bidi w:val="0"/>
      <w:jc w:val="left"/>
    </w:pPr>
    <w:rPr>
      <w:rFonts w:ascii="Times New Roman" w:hAnsi="Times New Roman" w:eastAsia="Times New Roman" w:cs="Times New Roman"/>
      <w:color w:val="auto"/>
      <w:sz w:val="24"/>
      <w:szCs w:val="24"/>
      <w:lang w:bidi="ar-SA" w:val="hr-HR" w:eastAsia="zh-CN"/>
    </w:rPr>
  </w:style>
  <w:style w:type="paragraph" w:styleId="TableContents" w:customStyle="1">
    <w:name w:val="Table Contents"/>
    <w:basedOn w:val="Normal"/>
    <w:qFormat/>
    <w:rsid w:val="00084f6a"/>
    <w:pPr>
      <w:suppressLineNumbers/>
    </w:pPr>
    <w:rPr/>
  </w:style>
  <w:style w:type="paragraph" w:styleId="TableHeading" w:customStyle="1">
    <w:name w:val="Table Heading"/>
    <w:basedOn w:val="TableContents"/>
    <w:qFormat/>
    <w:rsid w:val="00084f6a"/>
    <w:pPr>
      <w:jc w:val="center"/>
    </w:pPr>
    <w:rPr>
      <w:b/>
      <w:bCs/>
    </w:rPr>
  </w:style>
  <w:style w:type="numbering" w:styleId="NoList" w:default="1">
    <w:name w:val="No List"/>
    <w:uiPriority w:val="99"/>
    <w:semiHidden/>
    <w:unhideWhenUsed/>
    <w:qFormat/>
  </w:style>
  <w:style w:type="numbering" w:styleId="WW8Num1" w:customStyle="1">
    <w:name w:val="WW8Num1"/>
    <w:qFormat/>
    <w:rsid w:val="00084f6a"/>
  </w:style>
  <w:style w:type="numbering" w:styleId="WW8Num2" w:customStyle="1">
    <w:name w:val="WW8Num2"/>
    <w:qFormat/>
    <w:rsid w:val="00084f6a"/>
  </w:style>
  <w:style w:type="numbering" w:styleId="WW8Num3" w:customStyle="1">
    <w:name w:val="WW8Num3"/>
    <w:qFormat/>
    <w:rsid w:val="00084f6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Application>LibreOffice/5.1.6.2$Linux_X86_64 LibreOffice_project/10m0$Build-2</Application>
  <Pages>10</Pages>
  <Words>2930</Words>
  <Characters>17406</Characters>
  <CharactersWithSpaces>20105</CharactersWithSpaces>
  <Paragraphs>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2014-11-05T11:49:00Z</dcterms:created>
  <dc:creator>PC</dc:creator>
  <dc:description/>
  <dc:language>en-US</dc:language>
  <cp:lastModifiedBy/>
  <cp:lastPrinted>2018-09-04T11:51:18Z</cp:lastPrinted>
  <dcterms:modified xsi:type="dcterms:W3CDTF">2018-09-04T12:06:31Z</dcterms:modified>
  <cp:revision>78</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